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5"/>
        <w:gridCol w:w="4557"/>
        <w:gridCol w:w="85"/>
        <w:gridCol w:w="29"/>
        <w:gridCol w:w="29"/>
      </w:tblGrid>
      <w:tr w:rsidR="002837E2" w:rsidRPr="002837E2" w:rsidTr="002837E2">
        <w:trPr>
          <w:gridAfter w:val="4"/>
        </w:trPr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ru-RU"/>
              </w:rPr>
            </w:pPr>
          </w:p>
        </w:tc>
      </w:tr>
      <w:tr w:rsidR="002837E2" w:rsidRPr="002837E2" w:rsidTr="002837E2"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12"/>
            </w:tblGrid>
            <w:tr w:rsidR="002837E2" w:rsidRPr="002837E2">
              <w:tc>
                <w:tcPr>
                  <w:tcW w:w="0" w:type="auto"/>
                  <w:vAlign w:val="center"/>
                  <w:hideMark/>
                </w:tcPr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ВНЕОЧЕРЕДНАЯ  ТРИНАДЦАТАЯ  СЕССИЯ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СОБРАНИЯ ДЕПУТАТОВ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ЦЕЛИННОГО РАЙОННОГО МУНИЦИПАЛЬНОГО ОБРАЗОВАНИЯ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РЕСПУБЛИКИ КАЛМЫКИЯ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ЧЕТВЕРТОГО СОЗЫВА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РЕШЕНИЕ № 97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ноября 2016 года                                                                           с. </w:t>
                  </w:r>
                  <w:proofErr w:type="gramStart"/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Троицкое</w:t>
                  </w:r>
                  <w:proofErr w:type="gramEnd"/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снижении ставки единого налога на вмененный доход для отдельных видов предпринимательской деятельности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ind w:firstLine="85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Руководствуясь п. 2 ст. 346.31 Налогового Кодекса  Российской Федерации и  во исполнение  Распоряжения Главы Республики Калмыкия от 12.02.2015 года №21-рг,</w:t>
                  </w:r>
                  <w:proofErr w:type="gramStart"/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Уставом Целинного районного муниципального образования Республики Калмыкия,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депутатов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Целинного районного муниципального образования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Калмыкия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решило: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ind w:right="-5" w:firstLine="90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1. Установить ставку  единого налога на вмененный доход  в размере 7,5% </w:t>
                  </w: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величины вмененного дохода</w:t>
                  </w:r>
                  <w:r w:rsidRPr="002837E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 для отдельных видов предпринимательской деятельности, согласно приложению №1;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ind w:right="-5" w:firstLine="90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2.Общие принципы, определяющие плательщиков налога, объект    налогообложения, налоговую базу, налоговый период, порядок исчисления и уплаты налога, устанавливаются Налоговым Кодексом Российской Федерации;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ind w:right="-5" w:firstLine="90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</w:t>
                  </w:r>
                  <w:r w:rsidRPr="002837E2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  <w:lang w:eastAsia="ru-RU"/>
                    </w:rPr>
                    <w:t>Настоящее решение </w:t>
                  </w:r>
                  <w:r w:rsidRPr="002837E2"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eastAsia="ru-RU"/>
                    </w:rPr>
                    <w:t>вступает  в </w:t>
                  </w: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силу с 1 января 2017 года, но не ранее, чем по истечении  одного месяца со дня его официального опубликования.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ind w:right="-5" w:firstLine="90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4.Настоящее решение подлежит опубликованию в районной газете «Новая Жизнь» и размещению на официальном сайте Администрации   районного муниципального образования Республики Калмыкия.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837E2" w:rsidRPr="002837E2" w:rsidRDefault="002837E2" w:rsidP="002837E2">
                  <w:pPr>
                    <w:spacing w:after="0" w:line="240" w:lineRule="auto"/>
                    <w:ind w:left="1290" w:hanging="92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Временно </w:t>
                  </w:r>
                  <w:proofErr w:type="gramStart"/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исполняющий</w:t>
                  </w:r>
                  <w:proofErr w:type="gramEnd"/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полномочия</w:t>
                  </w:r>
                </w:p>
                <w:p w:rsidR="002837E2" w:rsidRPr="002837E2" w:rsidRDefault="002837E2" w:rsidP="002837E2">
                  <w:pPr>
                    <w:spacing w:after="0" w:line="240" w:lineRule="auto"/>
                    <w:ind w:left="1290" w:hanging="92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Главы </w:t>
                  </w:r>
                  <w:proofErr w:type="gramStart"/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Целинного</w:t>
                  </w:r>
                  <w:proofErr w:type="gramEnd"/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РМО РК</w:t>
                  </w:r>
                </w:p>
                <w:p w:rsidR="002837E2" w:rsidRPr="002837E2" w:rsidRDefault="002837E2" w:rsidP="002837E2">
                  <w:pPr>
                    <w:spacing w:after="0" w:line="240" w:lineRule="auto"/>
                    <w:ind w:left="1290" w:hanging="92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(ахлачи)                                                                                   И. Бадмаев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 №1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Собрания депутатов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Целинного районного муниципального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образования Республики Калмыкия  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  3.11.2016 г. № 97</w:t>
                  </w:r>
                </w:p>
                <w:p w:rsidR="002837E2" w:rsidRPr="002837E2" w:rsidRDefault="002837E2" w:rsidP="002837E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(подвиды) предпринимательской деятельности, подлежащие  налогообложению в виде  единого налога на вмененный доход по ставке 7,5 % величины вмененного дохода</w:t>
                  </w:r>
                </w:p>
                <w:tbl>
                  <w:tblPr>
                    <w:tblW w:w="156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600"/>
                  </w:tblGrid>
                  <w:tr w:rsidR="002837E2" w:rsidRPr="002837E2" w:rsidTr="002837E2">
                    <w:trPr>
                      <w:trHeight w:val="276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837E2" w:rsidRPr="002837E2" w:rsidTr="002837E2">
                    <w:trPr>
                      <w:trHeight w:val="361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Виды   предпринимательской деятельности</w:t>
                        </w:r>
                      </w:p>
                    </w:tc>
                  </w:tr>
                  <w:tr w:rsidR="002837E2" w:rsidRPr="002837E2" w:rsidTr="002837E2">
                    <w:trPr>
                      <w:trHeight w:val="264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Размещения рекламы на транспортных средствах</w:t>
                        </w:r>
                      </w:p>
                    </w:tc>
                  </w:tr>
                  <w:tr w:rsidR="002837E2" w:rsidRPr="002837E2" w:rsidTr="002837E2">
                    <w:trPr>
                      <w:trHeight w:val="267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временному размещению и проживанию</w:t>
                        </w:r>
                      </w:p>
                    </w:tc>
                  </w:tr>
                  <w:tr w:rsidR="002837E2" w:rsidRPr="002837E2" w:rsidTr="002837E2">
                    <w:trPr>
                      <w:trHeight w:val="841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т.ж. объектов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</w:t>
                        </w:r>
                        <w:proofErr w:type="gramEnd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общественного питания </w:t>
                        </w: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не превышает</w:t>
                        </w: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5 квадратных метров</w:t>
                        </w:r>
                      </w:p>
                    </w:tc>
                  </w:tr>
                  <w:tr w:rsidR="002837E2" w:rsidRPr="002837E2" w:rsidTr="002837E2">
                    <w:trPr>
                      <w:trHeight w:val="2014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т.ж. объектов организации общественного питания, не имеющих залов обслуживания посетителей, в которых площадь одного торгового места, объекта нестационарной торговой сети или объекта организации</w:t>
                        </w:r>
                        <w:proofErr w:type="gramEnd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общественного питания </w:t>
                        </w: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превышает 5</w:t>
                        </w: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квадратных метров</w:t>
                        </w:r>
                      </w:p>
                    </w:tc>
                  </w:tr>
                  <w:tr w:rsidR="002837E2" w:rsidRPr="002837E2" w:rsidTr="002837E2">
                    <w:trPr>
                      <w:trHeight w:val="1404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передаче во временное владение и (или) в пользование земельных участков площадью, не превышающей 10 кв. м.</w:t>
                        </w:r>
                        <w:proofErr w:type="gramStart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организации торговых мест в стационарной торговой сети, а т.ж. объектов  нестационарной торговой сети (прилавков), палаток, ларьков, контейнеров, боксов и других объектов) и объектов организации общественного питания, не имеющих залов обслуживания посетителей</w:t>
                        </w:r>
                      </w:p>
                    </w:tc>
                  </w:tr>
                  <w:tr w:rsidR="002837E2" w:rsidRPr="002837E2" w:rsidTr="002837E2">
                    <w:trPr>
                      <w:trHeight w:val="1553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837E2" w:rsidRPr="002837E2" w:rsidRDefault="002837E2" w:rsidP="002837E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передаче во временное владение и (или) в пользование земельных участков площадью, превышающей 10 кв. м.</w:t>
                        </w:r>
                        <w:proofErr w:type="gramStart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2837E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организации торговых мест в стационарной торговой сети, а т.ж. объектов  нестационарной торговой сети (прилавков), палаток, ларьков, контейнеров, боксов и других объектов) и объектов организации общественного питания, не имеющих залов обслуживания посетителей</w:t>
                        </w:r>
                      </w:p>
                    </w:tc>
                  </w:tr>
                </w:tbl>
                <w:p w:rsidR="002837E2" w:rsidRPr="002837E2" w:rsidRDefault="002837E2" w:rsidP="002837E2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837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C1D7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"/>
              <w:gridCol w:w="34"/>
            </w:tblGrid>
            <w:tr w:rsidR="002837E2" w:rsidRPr="002837E2" w:rsidTr="002837E2">
              <w:tc>
                <w:tcPr>
                  <w:tcW w:w="0" w:type="auto"/>
                  <w:vAlign w:val="center"/>
                  <w:hideMark/>
                </w:tcPr>
                <w:p w:rsidR="002837E2" w:rsidRPr="002837E2" w:rsidRDefault="002837E2" w:rsidP="0028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7E2" w:rsidRPr="002837E2" w:rsidRDefault="002837E2" w:rsidP="0028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37E2" w:rsidRPr="002837E2" w:rsidTr="002837E2">
              <w:tc>
                <w:tcPr>
                  <w:tcW w:w="0" w:type="auto"/>
                  <w:gridSpan w:val="2"/>
                  <w:vAlign w:val="center"/>
                  <w:hideMark/>
                </w:tcPr>
                <w:p w:rsidR="002837E2" w:rsidRPr="002837E2" w:rsidRDefault="002837E2" w:rsidP="0028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37E2" w:rsidRPr="002837E2" w:rsidTr="002837E2">
              <w:tc>
                <w:tcPr>
                  <w:tcW w:w="0" w:type="auto"/>
                  <w:gridSpan w:val="2"/>
                  <w:vAlign w:val="center"/>
                  <w:hideMark/>
                </w:tcPr>
                <w:p w:rsidR="002837E2" w:rsidRPr="002837E2" w:rsidRDefault="002837E2" w:rsidP="00283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ru-RU"/>
              </w:rPr>
            </w:pPr>
          </w:p>
        </w:tc>
      </w:tr>
      <w:tr w:rsidR="002837E2" w:rsidRPr="002837E2" w:rsidTr="002837E2">
        <w:trPr>
          <w:trHeight w:val="75"/>
        </w:trPr>
        <w:tc>
          <w:tcPr>
            <w:tcW w:w="0" w:type="auto"/>
            <w:gridSpan w:val="5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8"/>
                <w:szCs w:val="18"/>
                <w:lang w:eastAsia="ru-RU"/>
              </w:rPr>
            </w:pPr>
          </w:p>
        </w:tc>
      </w:tr>
      <w:tr w:rsidR="002837E2" w:rsidRPr="002837E2" w:rsidTr="002837E2"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7E2" w:rsidRPr="002837E2" w:rsidRDefault="002837E2" w:rsidP="0028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362" w:rsidRDefault="002837E2"/>
    <w:sectPr w:rsidR="005B6362" w:rsidSect="002B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E2"/>
    <w:rsid w:val="000436FD"/>
    <w:rsid w:val="002837E2"/>
    <w:rsid w:val="002B5C9B"/>
    <w:rsid w:val="006A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2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2018-03-27T12:38:00Z</dcterms:created>
  <dcterms:modified xsi:type="dcterms:W3CDTF">2018-03-27T12:39:00Z</dcterms:modified>
</cp:coreProperties>
</file>