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B8" w:rsidRDefault="007A2EB8" w:rsidP="007A2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0FB9" w:rsidRDefault="00D81B73" w:rsidP="00682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B92666">
        <w:rPr>
          <w:b/>
          <w:sz w:val="28"/>
          <w:szCs w:val="28"/>
        </w:rPr>
        <w:t>ОЧЕРЕДНАЯ</w:t>
      </w:r>
      <w:r w:rsidR="007D0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ЧЕТВЕРТАЯ</w:t>
      </w:r>
      <w:r w:rsidR="00B92666">
        <w:rPr>
          <w:b/>
          <w:sz w:val="28"/>
          <w:szCs w:val="28"/>
        </w:rPr>
        <w:t xml:space="preserve"> </w:t>
      </w:r>
      <w:r w:rsidR="007D0FB9">
        <w:rPr>
          <w:b/>
          <w:sz w:val="28"/>
          <w:szCs w:val="28"/>
        </w:rPr>
        <w:t>СЕССИЯ СОБРАНИЯ ДЕПУТАТОВ</w:t>
      </w:r>
    </w:p>
    <w:p w:rsidR="007D0FB9" w:rsidRDefault="007D0FB9" w:rsidP="00682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ЦЕЛИННОГО РАЙОННОГО МУНИЦИПАЛЬНОГО ОБРАЗОВАНИЯ</w:t>
      </w:r>
    </w:p>
    <w:p w:rsidR="007D0FB9" w:rsidRDefault="007D0FB9" w:rsidP="00682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  <w:r w:rsidR="00B92666">
        <w:rPr>
          <w:b/>
          <w:sz w:val="28"/>
          <w:szCs w:val="28"/>
        </w:rPr>
        <w:t xml:space="preserve"> </w:t>
      </w:r>
      <w:r w:rsidR="00D81B73">
        <w:rPr>
          <w:b/>
          <w:sz w:val="28"/>
          <w:szCs w:val="28"/>
        </w:rPr>
        <w:t>ПЯТ</w:t>
      </w:r>
      <w:r>
        <w:rPr>
          <w:b/>
          <w:sz w:val="28"/>
          <w:szCs w:val="28"/>
        </w:rPr>
        <w:t>ОГО СОЗЫВА</w:t>
      </w:r>
    </w:p>
    <w:p w:rsidR="007D0FB9" w:rsidRDefault="007D0FB9" w:rsidP="00682CDE">
      <w:pPr>
        <w:jc w:val="center"/>
        <w:rPr>
          <w:b/>
          <w:sz w:val="28"/>
          <w:szCs w:val="28"/>
        </w:rPr>
      </w:pPr>
    </w:p>
    <w:p w:rsidR="00EB214C" w:rsidRDefault="00834BF5" w:rsidP="00682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E251C9">
        <w:rPr>
          <w:b/>
          <w:sz w:val="28"/>
          <w:szCs w:val="28"/>
        </w:rPr>
        <w:t xml:space="preserve"> 26</w:t>
      </w:r>
    </w:p>
    <w:p w:rsidR="00EB214C" w:rsidRPr="00EB214C" w:rsidRDefault="00EB214C" w:rsidP="00682CDE">
      <w:pPr>
        <w:jc w:val="center"/>
        <w:rPr>
          <w:b/>
          <w:sz w:val="28"/>
          <w:szCs w:val="28"/>
        </w:rPr>
      </w:pPr>
    </w:p>
    <w:p w:rsidR="007D0FB9" w:rsidRDefault="00E251C9" w:rsidP="00682CD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D0FB9">
        <w:rPr>
          <w:sz w:val="28"/>
          <w:szCs w:val="28"/>
        </w:rPr>
        <w:t xml:space="preserve"> </w:t>
      </w:r>
      <w:r w:rsidR="001A6FBE">
        <w:rPr>
          <w:sz w:val="28"/>
          <w:szCs w:val="28"/>
        </w:rPr>
        <w:t>декабря</w:t>
      </w:r>
      <w:r w:rsidR="00834BF5">
        <w:rPr>
          <w:sz w:val="28"/>
          <w:szCs w:val="28"/>
        </w:rPr>
        <w:t xml:space="preserve"> </w:t>
      </w:r>
      <w:bookmarkStart w:id="0" w:name="_GoBack"/>
      <w:r w:rsidR="00834BF5">
        <w:rPr>
          <w:sz w:val="28"/>
          <w:szCs w:val="28"/>
        </w:rPr>
        <w:t>2020</w:t>
      </w:r>
      <w:bookmarkEnd w:id="0"/>
      <w:r w:rsidR="007D0FB9">
        <w:rPr>
          <w:sz w:val="28"/>
          <w:szCs w:val="28"/>
        </w:rPr>
        <w:t xml:space="preserve"> года             </w:t>
      </w:r>
      <w:r w:rsidR="00EB214C">
        <w:rPr>
          <w:sz w:val="28"/>
          <w:szCs w:val="28"/>
        </w:rPr>
        <w:t xml:space="preserve">                                                            </w:t>
      </w:r>
      <w:r w:rsidR="007D0FB9">
        <w:rPr>
          <w:sz w:val="28"/>
          <w:szCs w:val="28"/>
        </w:rPr>
        <w:t xml:space="preserve">      с. </w:t>
      </w:r>
      <w:proofErr w:type="gramStart"/>
      <w:r w:rsidR="007D0FB9">
        <w:rPr>
          <w:sz w:val="28"/>
          <w:szCs w:val="28"/>
        </w:rPr>
        <w:t>Троицкое</w:t>
      </w:r>
      <w:proofErr w:type="gramEnd"/>
    </w:p>
    <w:p w:rsidR="007D0FB9" w:rsidRDefault="007D0FB9" w:rsidP="00682CDE">
      <w:pPr>
        <w:jc w:val="both"/>
        <w:rPr>
          <w:sz w:val="28"/>
          <w:szCs w:val="28"/>
        </w:rPr>
      </w:pPr>
    </w:p>
    <w:p w:rsidR="007D0FB9" w:rsidRDefault="00834BF5" w:rsidP="00682CDE">
      <w:pPr>
        <w:jc w:val="center"/>
        <w:rPr>
          <w:b/>
          <w:sz w:val="28"/>
          <w:szCs w:val="28"/>
        </w:rPr>
      </w:pPr>
      <w:r w:rsidRPr="00834BF5">
        <w:rPr>
          <w:b/>
          <w:sz w:val="28"/>
          <w:szCs w:val="28"/>
        </w:rPr>
        <w:t>Об утверждении прогно</w:t>
      </w:r>
      <w:r>
        <w:rPr>
          <w:b/>
          <w:sz w:val="28"/>
          <w:szCs w:val="28"/>
        </w:rPr>
        <w:t xml:space="preserve">зного </w:t>
      </w:r>
      <w:proofErr w:type="gramStart"/>
      <w:r>
        <w:rPr>
          <w:b/>
          <w:sz w:val="28"/>
          <w:szCs w:val="28"/>
        </w:rPr>
        <w:t>плана приватизации муниципального</w:t>
      </w:r>
      <w:r w:rsidR="00C240B6">
        <w:rPr>
          <w:b/>
          <w:sz w:val="28"/>
          <w:szCs w:val="28"/>
        </w:rPr>
        <w:t xml:space="preserve"> </w:t>
      </w:r>
      <w:r w:rsidRPr="00834BF5">
        <w:rPr>
          <w:b/>
          <w:sz w:val="28"/>
          <w:szCs w:val="28"/>
        </w:rPr>
        <w:t xml:space="preserve">имущества </w:t>
      </w:r>
      <w:r>
        <w:rPr>
          <w:b/>
          <w:sz w:val="28"/>
          <w:szCs w:val="28"/>
        </w:rPr>
        <w:t>Целинного районного муниципального образования</w:t>
      </w:r>
      <w:r w:rsidR="00C24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</w:t>
      </w:r>
      <w:proofErr w:type="gramEnd"/>
      <w:r>
        <w:rPr>
          <w:b/>
          <w:sz w:val="28"/>
          <w:szCs w:val="28"/>
        </w:rPr>
        <w:t xml:space="preserve"> Калмыкия</w:t>
      </w:r>
      <w:r w:rsidR="001A6FBE">
        <w:rPr>
          <w:b/>
          <w:sz w:val="28"/>
          <w:szCs w:val="28"/>
        </w:rPr>
        <w:t xml:space="preserve"> на 2021</w:t>
      </w:r>
      <w:r w:rsidRPr="00834BF5">
        <w:rPr>
          <w:b/>
          <w:sz w:val="28"/>
          <w:szCs w:val="28"/>
        </w:rPr>
        <w:t xml:space="preserve"> год</w:t>
      </w:r>
    </w:p>
    <w:p w:rsidR="00834BF5" w:rsidRDefault="00834BF5" w:rsidP="00682CDE">
      <w:pPr>
        <w:jc w:val="center"/>
        <w:rPr>
          <w:b/>
          <w:sz w:val="28"/>
          <w:szCs w:val="28"/>
        </w:rPr>
      </w:pPr>
    </w:p>
    <w:p w:rsidR="005C63F4" w:rsidRDefault="00834BF5" w:rsidP="00682C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 от 21 декабря 2010 года № 178-ФЗ «О приватизации государственного и муниципального имущества», </w:t>
      </w:r>
      <w:r w:rsidR="007932EE">
        <w:rPr>
          <w:sz w:val="28"/>
          <w:szCs w:val="28"/>
        </w:rPr>
        <w:t>У</w:t>
      </w:r>
      <w:r w:rsidR="00B92666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</w:t>
      </w:r>
      <w:r w:rsidRPr="00834BF5">
        <w:rPr>
          <w:sz w:val="28"/>
          <w:szCs w:val="28"/>
        </w:rPr>
        <w:t>Целинного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834BF5">
        <w:rPr>
          <w:sz w:val="28"/>
          <w:szCs w:val="28"/>
        </w:rPr>
        <w:t>Республики Калмыкия</w:t>
      </w:r>
      <w:r w:rsidR="007932EE">
        <w:rPr>
          <w:sz w:val="28"/>
          <w:szCs w:val="28"/>
        </w:rPr>
        <w:t xml:space="preserve">, </w:t>
      </w:r>
    </w:p>
    <w:p w:rsidR="00B92666" w:rsidRDefault="00B92666" w:rsidP="00682CDE">
      <w:pPr>
        <w:jc w:val="both"/>
        <w:rPr>
          <w:sz w:val="28"/>
          <w:szCs w:val="28"/>
        </w:rPr>
      </w:pPr>
    </w:p>
    <w:p w:rsidR="00834BF5" w:rsidRDefault="00834BF5" w:rsidP="00682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834BF5" w:rsidRDefault="00834BF5" w:rsidP="00682CD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Целинного районного муниципального образования</w:t>
      </w:r>
    </w:p>
    <w:p w:rsidR="00834BF5" w:rsidRDefault="00834BF5" w:rsidP="00682C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</w:p>
    <w:p w:rsidR="00834BF5" w:rsidRPr="007932EE" w:rsidRDefault="00834BF5" w:rsidP="00682CDE">
      <w:pPr>
        <w:jc w:val="center"/>
        <w:rPr>
          <w:b/>
          <w:bCs/>
          <w:sz w:val="28"/>
          <w:szCs w:val="28"/>
        </w:rPr>
      </w:pPr>
      <w:r w:rsidRPr="00C240B6">
        <w:rPr>
          <w:sz w:val="28"/>
          <w:szCs w:val="28"/>
        </w:rPr>
        <w:t xml:space="preserve"> </w:t>
      </w:r>
      <w:r w:rsidRPr="007932EE">
        <w:rPr>
          <w:b/>
          <w:bCs/>
          <w:sz w:val="28"/>
          <w:szCs w:val="28"/>
        </w:rPr>
        <w:t>решило:</w:t>
      </w:r>
    </w:p>
    <w:p w:rsidR="00834BF5" w:rsidRDefault="00834BF5" w:rsidP="00682CDE">
      <w:pPr>
        <w:ind w:firstLine="708"/>
        <w:jc w:val="both"/>
        <w:rPr>
          <w:sz w:val="28"/>
          <w:szCs w:val="28"/>
        </w:rPr>
      </w:pPr>
    </w:p>
    <w:p w:rsidR="00834BF5" w:rsidRPr="0032534F" w:rsidRDefault="00834BF5" w:rsidP="00682C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534F">
        <w:rPr>
          <w:sz w:val="28"/>
          <w:szCs w:val="28"/>
        </w:rPr>
        <w:t>1. Утверд</w:t>
      </w:r>
      <w:r w:rsidR="000D5594">
        <w:rPr>
          <w:sz w:val="28"/>
          <w:szCs w:val="28"/>
        </w:rPr>
        <w:t>ить прилагаемый прогнозный план</w:t>
      </w:r>
      <w:r w:rsidR="00C240B6">
        <w:rPr>
          <w:sz w:val="28"/>
          <w:szCs w:val="28"/>
        </w:rPr>
        <w:t xml:space="preserve"> </w:t>
      </w:r>
      <w:r w:rsidRPr="0032534F">
        <w:rPr>
          <w:sz w:val="28"/>
          <w:szCs w:val="28"/>
        </w:rPr>
        <w:t xml:space="preserve">приватизации муниципального имущества </w:t>
      </w:r>
      <w:r w:rsidR="005C63F4" w:rsidRPr="005C63F4">
        <w:rPr>
          <w:sz w:val="28"/>
          <w:szCs w:val="28"/>
        </w:rPr>
        <w:t>Целинного районного муниципального образования Республики Калмыкия</w:t>
      </w:r>
      <w:r w:rsidR="001A6FBE">
        <w:rPr>
          <w:sz w:val="28"/>
          <w:szCs w:val="28"/>
        </w:rPr>
        <w:t xml:space="preserve"> на 2021</w:t>
      </w:r>
      <w:r w:rsidRPr="0032534F">
        <w:rPr>
          <w:sz w:val="28"/>
          <w:szCs w:val="28"/>
        </w:rPr>
        <w:t xml:space="preserve"> год.</w:t>
      </w:r>
    </w:p>
    <w:p w:rsidR="00834BF5" w:rsidRPr="0032534F" w:rsidRDefault="00834BF5" w:rsidP="00682CDE">
      <w:pPr>
        <w:jc w:val="both"/>
        <w:rPr>
          <w:sz w:val="28"/>
          <w:szCs w:val="28"/>
        </w:rPr>
      </w:pPr>
      <w:r w:rsidRPr="0032534F">
        <w:rPr>
          <w:sz w:val="28"/>
          <w:szCs w:val="28"/>
        </w:rPr>
        <w:tab/>
        <w:t>2. Опубликовать настоящее решение в</w:t>
      </w:r>
      <w:r w:rsidR="007932EE">
        <w:rPr>
          <w:sz w:val="28"/>
          <w:szCs w:val="28"/>
        </w:rPr>
        <w:t xml:space="preserve"> районной </w:t>
      </w:r>
      <w:r w:rsidRPr="0032534F">
        <w:rPr>
          <w:sz w:val="28"/>
          <w:szCs w:val="28"/>
        </w:rPr>
        <w:t xml:space="preserve">газете </w:t>
      </w:r>
      <w:r w:rsidRPr="007B048B">
        <w:rPr>
          <w:sz w:val="28"/>
          <w:szCs w:val="28"/>
        </w:rPr>
        <w:t>«</w:t>
      </w:r>
      <w:r w:rsidR="007B048B" w:rsidRPr="007B048B">
        <w:rPr>
          <w:sz w:val="28"/>
          <w:szCs w:val="28"/>
        </w:rPr>
        <w:t>Новая Жизнь</w:t>
      </w:r>
      <w:r w:rsidRPr="007B048B">
        <w:rPr>
          <w:sz w:val="28"/>
          <w:szCs w:val="28"/>
        </w:rPr>
        <w:t>»</w:t>
      </w:r>
      <w:r w:rsidR="00CF4224">
        <w:rPr>
          <w:sz w:val="28"/>
          <w:szCs w:val="28"/>
        </w:rPr>
        <w:t>,</w:t>
      </w:r>
      <w:r w:rsidRPr="0032534F">
        <w:rPr>
          <w:sz w:val="28"/>
          <w:szCs w:val="28"/>
        </w:rPr>
        <w:t xml:space="preserve"> разместить на официальном сайте </w:t>
      </w:r>
      <w:r w:rsidR="005C63F4" w:rsidRPr="005C63F4">
        <w:rPr>
          <w:sz w:val="28"/>
          <w:szCs w:val="28"/>
        </w:rPr>
        <w:t>Целинного районного муниципального образования Республики Калмыкия</w:t>
      </w:r>
      <w:r w:rsidR="00CF4224">
        <w:rPr>
          <w:sz w:val="28"/>
          <w:szCs w:val="28"/>
        </w:rPr>
        <w:t xml:space="preserve"> и</w:t>
      </w:r>
      <w:r w:rsidR="005C63F4" w:rsidRPr="005C63F4">
        <w:rPr>
          <w:sz w:val="28"/>
          <w:szCs w:val="28"/>
        </w:rPr>
        <w:t xml:space="preserve"> </w:t>
      </w:r>
      <w:r w:rsidR="007B048B">
        <w:rPr>
          <w:sz w:val="28"/>
          <w:szCs w:val="28"/>
        </w:rPr>
        <w:t>на сайте «</w:t>
      </w:r>
      <w:proofErr w:type="spellStart"/>
      <w:r w:rsidR="007B048B">
        <w:rPr>
          <w:sz w:val="28"/>
          <w:szCs w:val="28"/>
          <w:lang w:val="en-US"/>
        </w:rPr>
        <w:t>torgi</w:t>
      </w:r>
      <w:proofErr w:type="spellEnd"/>
      <w:r w:rsidR="007B048B" w:rsidRPr="007B048B">
        <w:rPr>
          <w:sz w:val="28"/>
          <w:szCs w:val="28"/>
        </w:rPr>
        <w:t>.</w:t>
      </w:r>
      <w:proofErr w:type="spellStart"/>
      <w:r w:rsidR="007B048B">
        <w:rPr>
          <w:sz w:val="28"/>
          <w:szCs w:val="28"/>
          <w:lang w:val="en-US"/>
        </w:rPr>
        <w:t>gov</w:t>
      </w:r>
      <w:proofErr w:type="spellEnd"/>
      <w:r w:rsidR="007B048B">
        <w:rPr>
          <w:sz w:val="28"/>
          <w:szCs w:val="28"/>
        </w:rPr>
        <w:t>»</w:t>
      </w:r>
      <w:r w:rsidRPr="0032534F">
        <w:rPr>
          <w:sz w:val="28"/>
          <w:szCs w:val="28"/>
        </w:rPr>
        <w:t>.</w:t>
      </w:r>
    </w:p>
    <w:p w:rsidR="00B92666" w:rsidRDefault="007D0FB9" w:rsidP="00682CDE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81B73" w:rsidRDefault="007D0FB9" w:rsidP="00682CDE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1B73">
        <w:rPr>
          <w:b/>
          <w:sz w:val="28"/>
          <w:szCs w:val="28"/>
        </w:rPr>
        <w:t xml:space="preserve">      </w:t>
      </w:r>
    </w:p>
    <w:p w:rsidR="00D81B73" w:rsidRDefault="00D81B73" w:rsidP="00682CDE">
      <w:pPr>
        <w:ind w:firstLine="900"/>
        <w:jc w:val="both"/>
        <w:rPr>
          <w:b/>
          <w:sz w:val="28"/>
          <w:szCs w:val="28"/>
        </w:rPr>
      </w:pPr>
    </w:p>
    <w:p w:rsidR="007D0FB9" w:rsidRDefault="00D81B73" w:rsidP="00682CDE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D0FB9">
        <w:rPr>
          <w:b/>
          <w:sz w:val="28"/>
          <w:szCs w:val="28"/>
        </w:rPr>
        <w:t xml:space="preserve"> Глава </w:t>
      </w:r>
    </w:p>
    <w:p w:rsidR="007D0FB9" w:rsidRDefault="007D0FB9" w:rsidP="00682C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Целинного районного</w:t>
      </w:r>
    </w:p>
    <w:p w:rsidR="007D0FB9" w:rsidRDefault="007D0FB9" w:rsidP="00682C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1B73" w:rsidRDefault="007D0FB9" w:rsidP="00682C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1B7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Республики Калмыкия </w:t>
      </w:r>
      <w:r w:rsidR="005C63F4">
        <w:rPr>
          <w:b/>
          <w:sz w:val="28"/>
          <w:szCs w:val="28"/>
        </w:rPr>
        <w:t xml:space="preserve">                                                       </w:t>
      </w:r>
      <w:r w:rsidR="00682CDE">
        <w:rPr>
          <w:b/>
          <w:sz w:val="28"/>
          <w:szCs w:val="28"/>
        </w:rPr>
        <w:t xml:space="preserve">           </w:t>
      </w:r>
    </w:p>
    <w:p w:rsidR="00D81B73" w:rsidRDefault="00D81B73" w:rsidP="00D81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(</w:t>
      </w:r>
      <w:proofErr w:type="spellStart"/>
      <w:r>
        <w:rPr>
          <w:b/>
          <w:sz w:val="28"/>
          <w:szCs w:val="28"/>
        </w:rPr>
        <w:t>ахлачи</w:t>
      </w:r>
      <w:proofErr w:type="spellEnd"/>
      <w:r>
        <w:rPr>
          <w:b/>
          <w:sz w:val="28"/>
          <w:szCs w:val="28"/>
        </w:rPr>
        <w:t xml:space="preserve">)                                                                            </w:t>
      </w:r>
      <w:r w:rsidR="003A0EC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Э. Опиев</w:t>
      </w:r>
    </w:p>
    <w:p w:rsidR="00D81B73" w:rsidRDefault="00D81B73" w:rsidP="00D81B73">
      <w:r>
        <w:br w:type="page"/>
      </w:r>
    </w:p>
    <w:p w:rsidR="00923166" w:rsidRPr="00A2743C" w:rsidRDefault="00D81B73" w:rsidP="003A0EC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682CDE">
        <w:rPr>
          <w:b/>
          <w:sz w:val="28"/>
          <w:szCs w:val="28"/>
        </w:rPr>
        <w:t xml:space="preserve">            </w:t>
      </w:r>
      <w:r w:rsidR="003A0EC7">
        <w:rPr>
          <w:b/>
          <w:sz w:val="28"/>
          <w:szCs w:val="28"/>
        </w:rPr>
        <w:t xml:space="preserve">               </w:t>
      </w:r>
      <w:r w:rsidR="00EA1720">
        <w:rPr>
          <w:sz w:val="22"/>
          <w:szCs w:val="22"/>
        </w:rPr>
        <w:t xml:space="preserve">       </w:t>
      </w:r>
      <w:r w:rsidR="00EB214C">
        <w:rPr>
          <w:sz w:val="22"/>
          <w:szCs w:val="22"/>
        </w:rPr>
        <w:t xml:space="preserve"> </w:t>
      </w:r>
      <w:r w:rsidR="007932EE">
        <w:rPr>
          <w:sz w:val="22"/>
          <w:szCs w:val="22"/>
        </w:rPr>
        <w:t xml:space="preserve"> </w:t>
      </w:r>
      <w:r w:rsidR="00923166" w:rsidRPr="00A2743C">
        <w:rPr>
          <w:sz w:val="20"/>
          <w:szCs w:val="20"/>
        </w:rPr>
        <w:t xml:space="preserve">Приложение № 1 </w:t>
      </w:r>
    </w:p>
    <w:p w:rsidR="00CF4224" w:rsidRDefault="00923166" w:rsidP="00682CDE">
      <w:pPr>
        <w:jc w:val="right"/>
        <w:rPr>
          <w:sz w:val="20"/>
          <w:szCs w:val="20"/>
        </w:rPr>
      </w:pPr>
      <w:r w:rsidRPr="00A2743C">
        <w:rPr>
          <w:sz w:val="20"/>
          <w:szCs w:val="20"/>
        </w:rPr>
        <w:t>к решению Собрания депутатов</w:t>
      </w:r>
      <w:r w:rsidR="00CF4224">
        <w:rPr>
          <w:sz w:val="20"/>
          <w:szCs w:val="20"/>
        </w:rPr>
        <w:t xml:space="preserve"> Целинного</w:t>
      </w:r>
    </w:p>
    <w:p w:rsidR="00CF4224" w:rsidRDefault="00923166" w:rsidP="00CF4224">
      <w:pPr>
        <w:jc w:val="right"/>
        <w:rPr>
          <w:sz w:val="20"/>
          <w:szCs w:val="20"/>
        </w:rPr>
      </w:pPr>
      <w:r w:rsidRPr="00A2743C">
        <w:rPr>
          <w:sz w:val="20"/>
          <w:szCs w:val="20"/>
        </w:rPr>
        <w:t>РМО РК</w:t>
      </w:r>
      <w:r w:rsidR="00682CDE">
        <w:rPr>
          <w:sz w:val="20"/>
          <w:szCs w:val="20"/>
        </w:rPr>
        <w:t xml:space="preserve"> </w:t>
      </w:r>
      <w:r w:rsidRPr="00A2743C">
        <w:rPr>
          <w:sz w:val="20"/>
          <w:szCs w:val="20"/>
        </w:rPr>
        <w:t>«</w:t>
      </w:r>
      <w:r w:rsidR="00682CDE" w:rsidRPr="00682CDE">
        <w:rPr>
          <w:sz w:val="20"/>
          <w:szCs w:val="20"/>
        </w:rPr>
        <w:t>О</w:t>
      </w:r>
      <w:r w:rsidR="00682CDE">
        <w:rPr>
          <w:sz w:val="20"/>
          <w:szCs w:val="20"/>
        </w:rPr>
        <w:t>б</w:t>
      </w:r>
      <w:r w:rsidR="00CF4224">
        <w:rPr>
          <w:sz w:val="20"/>
          <w:szCs w:val="20"/>
        </w:rPr>
        <w:t xml:space="preserve"> </w:t>
      </w:r>
      <w:r w:rsidR="00682CDE">
        <w:rPr>
          <w:sz w:val="20"/>
          <w:szCs w:val="20"/>
        </w:rPr>
        <w:t>утверждении прогнозного плана</w:t>
      </w:r>
    </w:p>
    <w:p w:rsidR="00CF4224" w:rsidRDefault="00682CDE" w:rsidP="00CF4224">
      <w:pPr>
        <w:jc w:val="right"/>
        <w:rPr>
          <w:sz w:val="20"/>
          <w:szCs w:val="20"/>
        </w:rPr>
      </w:pPr>
      <w:r w:rsidRPr="00682CDE">
        <w:rPr>
          <w:sz w:val="20"/>
          <w:szCs w:val="20"/>
        </w:rPr>
        <w:t>приватизации муниципального</w:t>
      </w:r>
      <w:r w:rsidR="00CF4224">
        <w:rPr>
          <w:sz w:val="20"/>
          <w:szCs w:val="20"/>
        </w:rPr>
        <w:t xml:space="preserve"> имущества</w:t>
      </w:r>
    </w:p>
    <w:p w:rsidR="00682CDE" w:rsidRPr="00682CDE" w:rsidRDefault="00682CDE" w:rsidP="00CF4224">
      <w:pPr>
        <w:jc w:val="right"/>
        <w:rPr>
          <w:sz w:val="20"/>
          <w:szCs w:val="20"/>
        </w:rPr>
      </w:pPr>
      <w:r>
        <w:rPr>
          <w:sz w:val="20"/>
          <w:szCs w:val="20"/>
        </w:rPr>
        <w:t>Целинного районного</w:t>
      </w:r>
      <w:r w:rsidR="00CF4224">
        <w:rPr>
          <w:sz w:val="20"/>
          <w:szCs w:val="20"/>
        </w:rPr>
        <w:t xml:space="preserve"> </w:t>
      </w:r>
      <w:r w:rsidRPr="00682CDE">
        <w:rPr>
          <w:sz w:val="20"/>
          <w:szCs w:val="20"/>
        </w:rPr>
        <w:t>муниципального образования</w:t>
      </w:r>
    </w:p>
    <w:p w:rsidR="00923166" w:rsidRPr="00A2743C" w:rsidRDefault="00682CDE" w:rsidP="00682CDE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Калмыкия на 20</w:t>
      </w:r>
      <w:r w:rsidRPr="00682CDE">
        <w:rPr>
          <w:sz w:val="20"/>
          <w:szCs w:val="20"/>
        </w:rPr>
        <w:t>2</w:t>
      </w:r>
      <w:r w:rsidR="001A6FBE">
        <w:rPr>
          <w:sz w:val="20"/>
          <w:szCs w:val="20"/>
        </w:rPr>
        <w:t>1</w:t>
      </w:r>
      <w:r w:rsidRPr="00682CDE">
        <w:rPr>
          <w:sz w:val="20"/>
          <w:szCs w:val="20"/>
        </w:rPr>
        <w:t xml:space="preserve"> год</w:t>
      </w:r>
      <w:r w:rsidR="00923166" w:rsidRPr="00A2743C">
        <w:rPr>
          <w:sz w:val="20"/>
          <w:szCs w:val="20"/>
        </w:rPr>
        <w:t>.</w:t>
      </w:r>
    </w:p>
    <w:p w:rsidR="007A2EB8" w:rsidRDefault="00923166" w:rsidP="007A2EB8">
      <w:pPr>
        <w:jc w:val="right"/>
        <w:rPr>
          <w:sz w:val="20"/>
          <w:szCs w:val="20"/>
        </w:rPr>
      </w:pPr>
      <w:r w:rsidRPr="00A2743C">
        <w:rPr>
          <w:sz w:val="20"/>
          <w:szCs w:val="20"/>
        </w:rPr>
        <w:t xml:space="preserve">                                                                                                    </w:t>
      </w:r>
      <w:r w:rsidR="00682CDE">
        <w:rPr>
          <w:sz w:val="20"/>
          <w:szCs w:val="20"/>
        </w:rPr>
        <w:t xml:space="preserve">                            </w:t>
      </w:r>
    </w:p>
    <w:p w:rsidR="007B048B" w:rsidRDefault="007B048B" w:rsidP="007B048B">
      <w:pPr>
        <w:jc w:val="center"/>
        <w:rPr>
          <w:bCs/>
          <w:sz w:val="28"/>
          <w:szCs w:val="28"/>
        </w:rPr>
      </w:pPr>
      <w:r w:rsidRPr="003C7A9E">
        <w:rPr>
          <w:bCs/>
          <w:sz w:val="28"/>
          <w:szCs w:val="28"/>
        </w:rPr>
        <w:t>Прогнозны</w:t>
      </w:r>
      <w:r w:rsidR="000D5594">
        <w:rPr>
          <w:bCs/>
          <w:sz w:val="28"/>
          <w:szCs w:val="28"/>
        </w:rPr>
        <w:t>й план</w:t>
      </w:r>
      <w:r>
        <w:rPr>
          <w:bCs/>
          <w:sz w:val="28"/>
          <w:szCs w:val="28"/>
        </w:rPr>
        <w:t xml:space="preserve"> приватизации</w:t>
      </w:r>
    </w:p>
    <w:p w:rsidR="00ED4468" w:rsidRDefault="007B048B" w:rsidP="007B048B">
      <w:pPr>
        <w:jc w:val="center"/>
        <w:rPr>
          <w:bCs/>
          <w:sz w:val="28"/>
          <w:szCs w:val="28"/>
        </w:rPr>
      </w:pPr>
      <w:r w:rsidRPr="003C7A9E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Целинного </w:t>
      </w:r>
      <w:r w:rsidR="00ED4468">
        <w:rPr>
          <w:bCs/>
          <w:sz w:val="28"/>
          <w:szCs w:val="28"/>
        </w:rPr>
        <w:t>районного</w:t>
      </w:r>
    </w:p>
    <w:p w:rsidR="007B048B" w:rsidRDefault="00ED4468" w:rsidP="007B048B">
      <w:pPr>
        <w:jc w:val="center"/>
        <w:rPr>
          <w:bCs/>
          <w:sz w:val="28"/>
          <w:szCs w:val="28"/>
        </w:rPr>
      </w:pPr>
      <w:r w:rsidRPr="00ED4468">
        <w:rPr>
          <w:bCs/>
          <w:sz w:val="28"/>
          <w:szCs w:val="28"/>
        </w:rPr>
        <w:t xml:space="preserve">муниципального образования Республики Калмыкия </w:t>
      </w:r>
      <w:r w:rsidR="001A6FBE">
        <w:rPr>
          <w:bCs/>
          <w:sz w:val="28"/>
          <w:szCs w:val="28"/>
        </w:rPr>
        <w:t>на 2021</w:t>
      </w:r>
      <w:r w:rsidR="007B048B" w:rsidRPr="003C7A9E">
        <w:rPr>
          <w:bCs/>
          <w:sz w:val="28"/>
          <w:szCs w:val="28"/>
        </w:rPr>
        <w:t xml:space="preserve"> год</w:t>
      </w:r>
    </w:p>
    <w:p w:rsidR="007B048B" w:rsidRDefault="007B048B" w:rsidP="007B048B">
      <w:pPr>
        <w:jc w:val="center"/>
        <w:rPr>
          <w:bCs/>
          <w:sz w:val="28"/>
          <w:szCs w:val="28"/>
        </w:rPr>
      </w:pPr>
    </w:p>
    <w:p w:rsidR="00B92666" w:rsidRDefault="000D5594" w:rsidP="00ED4468">
      <w:pPr>
        <w:ind w:firstLine="709"/>
        <w:jc w:val="both"/>
        <w:rPr>
          <w:color w:val="041C26"/>
          <w:sz w:val="28"/>
          <w:szCs w:val="28"/>
        </w:rPr>
      </w:pPr>
      <w:proofErr w:type="gramStart"/>
      <w:r>
        <w:rPr>
          <w:color w:val="041C26"/>
          <w:sz w:val="28"/>
          <w:szCs w:val="28"/>
        </w:rPr>
        <w:t>Прогнозный план</w:t>
      </w:r>
      <w:r w:rsidR="00C240B6">
        <w:rPr>
          <w:color w:val="041C26"/>
          <w:sz w:val="28"/>
          <w:szCs w:val="28"/>
        </w:rPr>
        <w:t xml:space="preserve"> </w:t>
      </w:r>
      <w:r w:rsidR="00682CDE" w:rsidRPr="00D23374">
        <w:rPr>
          <w:color w:val="041C26"/>
          <w:sz w:val="28"/>
          <w:szCs w:val="28"/>
        </w:rPr>
        <w:t xml:space="preserve">приватизации муниципального имущества </w:t>
      </w:r>
      <w:r w:rsidR="00682CDE" w:rsidRPr="00682CDE">
        <w:rPr>
          <w:color w:val="041C26"/>
          <w:sz w:val="28"/>
          <w:szCs w:val="28"/>
        </w:rPr>
        <w:t>Целинного районного муниципального образования Республики Калмыкия</w:t>
      </w:r>
      <w:r w:rsidR="001A6FBE">
        <w:rPr>
          <w:color w:val="041C26"/>
          <w:sz w:val="28"/>
          <w:szCs w:val="28"/>
        </w:rPr>
        <w:t xml:space="preserve"> на 2021</w:t>
      </w:r>
      <w:r w:rsidR="00682CDE" w:rsidRPr="00D23374">
        <w:rPr>
          <w:color w:val="041C26"/>
          <w:sz w:val="28"/>
          <w:szCs w:val="28"/>
        </w:rPr>
        <w:t xml:space="preserve"> год (далее – Прогнозный план разработан в соответствии с Федеральными законами от 21 декабря 2010 года № 178-ФЗ «О приватизации государственного и муниципального имущества»,  </w:t>
      </w:r>
      <w:r w:rsidR="00682CDE">
        <w:rPr>
          <w:color w:val="041C26"/>
          <w:sz w:val="28"/>
          <w:szCs w:val="28"/>
        </w:rPr>
        <w:t>от 29 июля 1998 года № 135-ФЗ «</w:t>
      </w:r>
      <w:r w:rsidR="00682CDE" w:rsidRPr="00D23374">
        <w:rPr>
          <w:color w:val="041C26"/>
          <w:sz w:val="28"/>
          <w:szCs w:val="28"/>
        </w:rPr>
        <w:t>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</w:t>
      </w:r>
      <w:proofErr w:type="gramEnd"/>
      <w:r w:rsidR="00682CDE" w:rsidRPr="00D23374">
        <w:rPr>
          <w:color w:val="041C26"/>
          <w:sz w:val="28"/>
          <w:szCs w:val="28"/>
        </w:rPr>
        <w:t xml:space="preserve"> Российской Федерации  от 1</w:t>
      </w:r>
      <w:r w:rsidR="00ED4468">
        <w:rPr>
          <w:color w:val="041C26"/>
          <w:sz w:val="28"/>
          <w:szCs w:val="28"/>
        </w:rPr>
        <w:t>2 августа 2002 года № </w:t>
      </w:r>
      <w:r w:rsidR="00682CDE" w:rsidRPr="00D23374">
        <w:rPr>
          <w:color w:val="041C26"/>
          <w:sz w:val="28"/>
          <w:szCs w:val="28"/>
        </w:rPr>
        <w:t>584, Положением об организации продажи государствен</w:t>
      </w:r>
      <w:r w:rsidR="00B92666">
        <w:rPr>
          <w:color w:val="041C26"/>
          <w:sz w:val="28"/>
          <w:szCs w:val="28"/>
        </w:rPr>
        <w:t>ного и муниципального имущества</w:t>
      </w:r>
      <w:r w:rsidR="00682CDE" w:rsidRPr="00D23374">
        <w:rPr>
          <w:color w:val="041C26"/>
          <w:sz w:val="28"/>
          <w:szCs w:val="28"/>
        </w:rPr>
        <w:t xml:space="preserve"> на аукционе</w:t>
      </w:r>
      <w:r w:rsidR="00B92666">
        <w:rPr>
          <w:color w:val="041C26"/>
          <w:sz w:val="28"/>
          <w:szCs w:val="28"/>
        </w:rPr>
        <w:t>, утвержденном</w:t>
      </w:r>
      <w:r w:rsidR="00682CDE" w:rsidRPr="00D23374">
        <w:rPr>
          <w:color w:val="041C26"/>
          <w:sz w:val="28"/>
          <w:szCs w:val="28"/>
        </w:rPr>
        <w:t xml:space="preserve"> постановлением Правительства Российской Федерации  от 12 августа 2002 года № 585</w:t>
      </w:r>
      <w:r w:rsidR="00B92666">
        <w:rPr>
          <w:color w:val="041C26"/>
          <w:sz w:val="28"/>
          <w:szCs w:val="28"/>
        </w:rPr>
        <w:t>.</w:t>
      </w:r>
      <w:r w:rsidR="00682CDE" w:rsidRPr="00D23374">
        <w:rPr>
          <w:color w:val="041C26"/>
          <w:sz w:val="28"/>
          <w:szCs w:val="28"/>
        </w:rPr>
        <w:t xml:space="preserve"> </w:t>
      </w:r>
    </w:p>
    <w:p w:rsidR="00682CDE" w:rsidRDefault="000D5594" w:rsidP="00ED4468">
      <w:pPr>
        <w:ind w:firstLine="709"/>
        <w:jc w:val="both"/>
        <w:rPr>
          <w:color w:val="041C26"/>
          <w:sz w:val="28"/>
          <w:szCs w:val="28"/>
        </w:rPr>
      </w:pPr>
      <w:proofErr w:type="gramStart"/>
      <w:r>
        <w:rPr>
          <w:color w:val="041C26"/>
          <w:sz w:val="28"/>
          <w:szCs w:val="28"/>
        </w:rPr>
        <w:t>Настоящий прогнозный план</w:t>
      </w:r>
      <w:r w:rsidR="00C240B6">
        <w:rPr>
          <w:color w:val="041C26"/>
          <w:sz w:val="28"/>
          <w:szCs w:val="28"/>
        </w:rPr>
        <w:t xml:space="preserve"> </w:t>
      </w:r>
      <w:r w:rsidR="00F33671">
        <w:rPr>
          <w:color w:val="041C26"/>
          <w:sz w:val="28"/>
          <w:szCs w:val="28"/>
        </w:rPr>
        <w:t>устанавливает основные</w:t>
      </w:r>
      <w:r w:rsidR="00682CDE" w:rsidRPr="00D23374">
        <w:rPr>
          <w:color w:val="041C26"/>
          <w:sz w:val="28"/>
          <w:szCs w:val="28"/>
        </w:rPr>
        <w:t xml:space="preserve"> цели, задачи приватизации муниципального имущества в </w:t>
      </w:r>
      <w:r w:rsidR="00ED4468">
        <w:rPr>
          <w:color w:val="041C26"/>
          <w:sz w:val="28"/>
          <w:szCs w:val="28"/>
        </w:rPr>
        <w:t>Целинном</w:t>
      </w:r>
      <w:r w:rsidR="00ED4468" w:rsidRPr="00ED4468">
        <w:rPr>
          <w:color w:val="041C26"/>
          <w:sz w:val="28"/>
          <w:szCs w:val="28"/>
        </w:rPr>
        <w:t xml:space="preserve"> рай</w:t>
      </w:r>
      <w:r w:rsidR="00ED4468">
        <w:rPr>
          <w:color w:val="041C26"/>
          <w:sz w:val="28"/>
          <w:szCs w:val="28"/>
        </w:rPr>
        <w:t>онного муниципальном образовании</w:t>
      </w:r>
      <w:r w:rsidR="00ED4468" w:rsidRPr="00ED4468">
        <w:rPr>
          <w:color w:val="041C26"/>
          <w:sz w:val="28"/>
          <w:szCs w:val="28"/>
        </w:rPr>
        <w:t xml:space="preserve"> Республики Калмыкия</w:t>
      </w:r>
      <w:r w:rsidR="00682CDE" w:rsidRPr="00D23374">
        <w:rPr>
          <w:color w:val="041C26"/>
          <w:sz w:val="28"/>
          <w:szCs w:val="28"/>
        </w:rPr>
        <w:t>, конкретный перечень муниципального имущества, подлежащего приватизации, и мероприятия по его реализации.</w:t>
      </w:r>
      <w:proofErr w:type="gramEnd"/>
    </w:p>
    <w:p w:rsidR="00682CDE" w:rsidRPr="00D23374" w:rsidRDefault="00682CDE" w:rsidP="00ED4468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Основными целями реализации настоящего Прогнозного плана являются:</w:t>
      </w:r>
    </w:p>
    <w:p w:rsidR="00682CDE" w:rsidRPr="00D23374" w:rsidRDefault="00682CDE" w:rsidP="00ED4468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- повышение эффективности использования муниципальной собственности;</w:t>
      </w:r>
    </w:p>
    <w:p w:rsidR="00682CDE" w:rsidRPr="00D23374" w:rsidRDefault="00682CDE" w:rsidP="00ED4468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- усиление социальной направленности приватизации;</w:t>
      </w:r>
    </w:p>
    <w:p w:rsidR="00682CDE" w:rsidRPr="00D23374" w:rsidRDefault="00682CDE" w:rsidP="00ED4468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- обе</w:t>
      </w:r>
      <w:r w:rsidR="00CF4224">
        <w:rPr>
          <w:color w:val="041C26"/>
          <w:sz w:val="28"/>
          <w:szCs w:val="28"/>
        </w:rPr>
        <w:t>спечение планомерности процесса</w:t>
      </w:r>
      <w:r w:rsidRPr="00D23374">
        <w:rPr>
          <w:color w:val="041C26"/>
          <w:sz w:val="28"/>
          <w:szCs w:val="28"/>
        </w:rPr>
        <w:t xml:space="preserve"> приватизации.</w:t>
      </w:r>
    </w:p>
    <w:p w:rsidR="00682CDE" w:rsidRPr="00D23374" w:rsidRDefault="00682CDE" w:rsidP="00ED4468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Для достижения указанных целей приватизация муниципального имущества будет направлена на решение следующих задач</w:t>
      </w:r>
      <w:r>
        <w:rPr>
          <w:color w:val="041C26"/>
          <w:sz w:val="28"/>
          <w:szCs w:val="28"/>
        </w:rPr>
        <w:t>:</w:t>
      </w:r>
    </w:p>
    <w:p w:rsidR="00682CDE" w:rsidRPr="00D23374" w:rsidRDefault="00C240B6" w:rsidP="00ED4468">
      <w:pPr>
        <w:ind w:firstLine="709"/>
        <w:jc w:val="both"/>
        <w:rPr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t>- продолжение</w:t>
      </w:r>
      <w:r w:rsidR="00682CDE" w:rsidRPr="00D23374">
        <w:rPr>
          <w:color w:val="041C26"/>
          <w:sz w:val="28"/>
          <w:szCs w:val="28"/>
        </w:rPr>
        <w:t xml:space="preserve"> структурных преобразований в экономике </w:t>
      </w:r>
      <w:r w:rsidR="00ED4468">
        <w:rPr>
          <w:color w:val="041C26"/>
          <w:sz w:val="28"/>
          <w:szCs w:val="28"/>
        </w:rPr>
        <w:t>муниципального района</w:t>
      </w:r>
      <w:r w:rsidR="00682CDE" w:rsidRPr="00D23374">
        <w:rPr>
          <w:color w:val="041C26"/>
          <w:sz w:val="28"/>
          <w:szCs w:val="28"/>
        </w:rPr>
        <w:t>;</w:t>
      </w:r>
    </w:p>
    <w:p w:rsidR="00682CDE" w:rsidRPr="00D23374" w:rsidRDefault="00682CDE" w:rsidP="00ED4468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- оптимизация структуры муниципальной собственности;</w:t>
      </w:r>
    </w:p>
    <w:p w:rsidR="00682CDE" w:rsidRPr="00D23374" w:rsidRDefault="00682CDE" w:rsidP="00ED4468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 xml:space="preserve">- рациональное пополнение доходов </w:t>
      </w:r>
      <w:r>
        <w:rPr>
          <w:color w:val="041C26"/>
          <w:sz w:val="28"/>
          <w:szCs w:val="28"/>
        </w:rPr>
        <w:t>бюджета</w:t>
      </w:r>
      <w:r w:rsidRPr="00D23374">
        <w:rPr>
          <w:color w:val="041C26"/>
          <w:sz w:val="28"/>
          <w:szCs w:val="28"/>
        </w:rPr>
        <w:t>;</w:t>
      </w:r>
    </w:p>
    <w:p w:rsidR="00682CDE" w:rsidRPr="00D23374" w:rsidRDefault="00682CDE" w:rsidP="00ED4468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 xml:space="preserve">- уменьшение расходов бюджета </w:t>
      </w:r>
      <w:r w:rsidR="00AF6890" w:rsidRPr="00AF6890">
        <w:rPr>
          <w:color w:val="041C26"/>
          <w:sz w:val="28"/>
          <w:szCs w:val="28"/>
        </w:rPr>
        <w:t>муниципального района</w:t>
      </w:r>
      <w:r w:rsidRPr="00D23374">
        <w:rPr>
          <w:color w:val="041C26"/>
          <w:sz w:val="28"/>
          <w:szCs w:val="28"/>
        </w:rPr>
        <w:t xml:space="preserve"> на управление муниципальным имуществом;</w:t>
      </w:r>
    </w:p>
    <w:p w:rsidR="00682CDE" w:rsidRPr="00D23374" w:rsidRDefault="00682CDE" w:rsidP="00ED4468">
      <w:pPr>
        <w:ind w:firstLine="709"/>
        <w:jc w:val="both"/>
        <w:rPr>
          <w:color w:val="041C26"/>
          <w:sz w:val="28"/>
          <w:szCs w:val="28"/>
        </w:rPr>
      </w:pPr>
    </w:p>
    <w:p w:rsidR="00682CDE" w:rsidRPr="00D23374" w:rsidRDefault="00114F13" w:rsidP="00682CDE">
      <w:pPr>
        <w:jc w:val="center"/>
        <w:rPr>
          <w:color w:val="041C26"/>
          <w:sz w:val="28"/>
          <w:szCs w:val="28"/>
        </w:rPr>
      </w:pPr>
      <w:r>
        <w:rPr>
          <w:b/>
          <w:bCs/>
          <w:color w:val="041C26"/>
          <w:sz w:val="28"/>
          <w:szCs w:val="28"/>
        </w:rPr>
        <w:t>2. Перечень</w:t>
      </w:r>
      <w:r w:rsidR="00682CDE" w:rsidRPr="00D23374">
        <w:rPr>
          <w:b/>
          <w:bCs/>
          <w:color w:val="041C26"/>
          <w:sz w:val="28"/>
          <w:szCs w:val="28"/>
        </w:rPr>
        <w:t xml:space="preserve"> муниципального имущества, подлежащего приватизации </w:t>
      </w:r>
    </w:p>
    <w:p w:rsidR="00682CDE" w:rsidRDefault="001A6FBE" w:rsidP="00682CDE">
      <w:pPr>
        <w:jc w:val="center"/>
        <w:rPr>
          <w:b/>
          <w:bCs/>
          <w:color w:val="041C26"/>
          <w:sz w:val="28"/>
          <w:szCs w:val="28"/>
        </w:rPr>
      </w:pPr>
      <w:r>
        <w:rPr>
          <w:b/>
          <w:bCs/>
          <w:color w:val="041C26"/>
          <w:sz w:val="28"/>
          <w:szCs w:val="28"/>
        </w:rPr>
        <w:t>на 2021</w:t>
      </w:r>
      <w:r w:rsidR="00682CDE" w:rsidRPr="00D23374">
        <w:rPr>
          <w:b/>
          <w:bCs/>
          <w:color w:val="041C26"/>
          <w:sz w:val="28"/>
          <w:szCs w:val="28"/>
        </w:rPr>
        <w:t xml:space="preserve"> год</w:t>
      </w:r>
    </w:p>
    <w:p w:rsidR="00682CDE" w:rsidRPr="00D23374" w:rsidRDefault="00682CDE" w:rsidP="00682CDE">
      <w:pPr>
        <w:jc w:val="center"/>
        <w:rPr>
          <w:color w:val="041C26"/>
          <w:sz w:val="28"/>
          <w:szCs w:val="28"/>
        </w:rPr>
      </w:pPr>
    </w:p>
    <w:p w:rsidR="00682CDE" w:rsidRDefault="00682CDE" w:rsidP="00ED4468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В рамках реализации задач по приватизации</w:t>
      </w:r>
      <w:r w:rsidR="00ED4468">
        <w:rPr>
          <w:color w:val="041C26"/>
          <w:sz w:val="28"/>
          <w:szCs w:val="28"/>
        </w:rPr>
        <w:t xml:space="preserve"> </w:t>
      </w:r>
      <w:r w:rsidR="001A6FBE">
        <w:rPr>
          <w:color w:val="041C26"/>
          <w:sz w:val="28"/>
          <w:szCs w:val="28"/>
        </w:rPr>
        <w:t>муниципального имущества на 2021</w:t>
      </w:r>
      <w:r w:rsidRPr="00D23374">
        <w:rPr>
          <w:color w:val="041C26"/>
          <w:sz w:val="28"/>
          <w:szCs w:val="28"/>
        </w:rPr>
        <w:t xml:space="preserve"> год необходимо осуществить продажу объектов </w:t>
      </w:r>
      <w:r w:rsidR="00ED4468">
        <w:rPr>
          <w:color w:val="041C26"/>
          <w:sz w:val="28"/>
          <w:szCs w:val="28"/>
        </w:rPr>
        <w:t>муниципального имущества</w:t>
      </w:r>
      <w:r w:rsidRPr="00D23374">
        <w:rPr>
          <w:color w:val="041C26"/>
          <w:sz w:val="28"/>
          <w:szCs w:val="28"/>
        </w:rPr>
        <w:t xml:space="preserve"> согласно приложению 1</w:t>
      </w:r>
      <w:r w:rsidR="00ED4468">
        <w:rPr>
          <w:color w:val="041C26"/>
          <w:sz w:val="28"/>
          <w:szCs w:val="28"/>
        </w:rPr>
        <w:t xml:space="preserve"> к настоящему Прогнозному плану.</w:t>
      </w:r>
    </w:p>
    <w:p w:rsidR="00682CDE" w:rsidRPr="00D23374" w:rsidRDefault="00682CDE" w:rsidP="00682CDE">
      <w:pPr>
        <w:jc w:val="both"/>
        <w:rPr>
          <w:color w:val="041C26"/>
          <w:sz w:val="28"/>
          <w:szCs w:val="28"/>
        </w:rPr>
      </w:pPr>
    </w:p>
    <w:p w:rsidR="000D5594" w:rsidRDefault="000D5594" w:rsidP="00682CDE">
      <w:pPr>
        <w:jc w:val="center"/>
        <w:rPr>
          <w:b/>
          <w:bCs/>
          <w:color w:val="041C26"/>
          <w:sz w:val="28"/>
          <w:szCs w:val="28"/>
        </w:rPr>
      </w:pPr>
    </w:p>
    <w:p w:rsidR="000D5594" w:rsidRDefault="000D5594" w:rsidP="00682CDE">
      <w:pPr>
        <w:jc w:val="center"/>
        <w:rPr>
          <w:b/>
          <w:bCs/>
          <w:color w:val="041C26"/>
          <w:sz w:val="28"/>
          <w:szCs w:val="28"/>
        </w:rPr>
      </w:pPr>
    </w:p>
    <w:p w:rsidR="00682CDE" w:rsidRDefault="00ED4468" w:rsidP="00682CDE">
      <w:pPr>
        <w:jc w:val="center"/>
        <w:rPr>
          <w:b/>
          <w:bCs/>
          <w:color w:val="041C26"/>
          <w:sz w:val="28"/>
          <w:szCs w:val="28"/>
        </w:rPr>
      </w:pPr>
      <w:r>
        <w:rPr>
          <w:b/>
          <w:bCs/>
          <w:color w:val="041C26"/>
          <w:sz w:val="28"/>
          <w:szCs w:val="28"/>
        </w:rPr>
        <w:lastRenderedPageBreak/>
        <w:t>3. Основные</w:t>
      </w:r>
      <w:r w:rsidR="00682CDE" w:rsidRPr="00D23374">
        <w:rPr>
          <w:b/>
          <w:bCs/>
          <w:color w:val="041C26"/>
          <w:sz w:val="28"/>
          <w:szCs w:val="28"/>
        </w:rPr>
        <w:t xml:space="preserve"> мероприятия по реализации Прогнозного плана</w:t>
      </w:r>
    </w:p>
    <w:p w:rsidR="00682CDE" w:rsidRPr="00D23374" w:rsidRDefault="00682CDE" w:rsidP="00682CDE">
      <w:pPr>
        <w:jc w:val="center"/>
        <w:rPr>
          <w:color w:val="041C26"/>
          <w:sz w:val="28"/>
          <w:szCs w:val="28"/>
        </w:rPr>
      </w:pPr>
    </w:p>
    <w:p w:rsidR="00682CDE" w:rsidRPr="00D23374" w:rsidRDefault="00682CDE" w:rsidP="00AF6890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В целях реализации настоящего Прогнозного плана предусматривается про</w:t>
      </w:r>
      <w:r w:rsidR="00AF6890">
        <w:rPr>
          <w:color w:val="041C26"/>
          <w:sz w:val="28"/>
          <w:szCs w:val="28"/>
        </w:rPr>
        <w:t>ведение</w:t>
      </w:r>
      <w:r w:rsidRPr="00D23374">
        <w:rPr>
          <w:color w:val="041C26"/>
          <w:sz w:val="28"/>
          <w:szCs w:val="28"/>
        </w:rPr>
        <w:t xml:space="preserve"> следующих мероприятий:</w:t>
      </w:r>
    </w:p>
    <w:p w:rsidR="00682CDE" w:rsidRPr="00D23374" w:rsidRDefault="00682CDE" w:rsidP="00AF6890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682CDE" w:rsidRPr="00D23374" w:rsidRDefault="00682CDE" w:rsidP="00AF6890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- оценка муниципального имущества;</w:t>
      </w:r>
    </w:p>
    <w:p w:rsidR="00682CDE" w:rsidRPr="00D23374" w:rsidRDefault="00682CDE" w:rsidP="00AF6890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-</w:t>
      </w:r>
      <w:r w:rsidR="00AF6890">
        <w:rPr>
          <w:color w:val="041C26"/>
          <w:sz w:val="28"/>
          <w:szCs w:val="28"/>
        </w:rPr>
        <w:t xml:space="preserve"> </w:t>
      </w:r>
      <w:r w:rsidRPr="00D23374">
        <w:rPr>
          <w:color w:val="041C26"/>
          <w:sz w:val="28"/>
          <w:szCs w:val="28"/>
        </w:rPr>
        <w:t xml:space="preserve">информационное обеспечение </w:t>
      </w:r>
      <w:r w:rsidR="00ED4468">
        <w:rPr>
          <w:color w:val="041C26"/>
          <w:sz w:val="28"/>
          <w:szCs w:val="28"/>
        </w:rPr>
        <w:t xml:space="preserve">приватизации </w:t>
      </w:r>
      <w:r w:rsidRPr="00D23374">
        <w:rPr>
          <w:color w:val="041C26"/>
          <w:sz w:val="28"/>
          <w:szCs w:val="28"/>
        </w:rPr>
        <w:t>муниципального имущества;</w:t>
      </w:r>
    </w:p>
    <w:p w:rsidR="00682CDE" w:rsidRPr="00D23374" w:rsidRDefault="00682CDE" w:rsidP="00AF6890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682CDE" w:rsidRPr="00D23374" w:rsidRDefault="00682CDE" w:rsidP="00AF6890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>- государственная регистрация перехода права собственности к новому соб</w:t>
      </w:r>
      <w:r w:rsidR="00ED4468">
        <w:rPr>
          <w:color w:val="041C26"/>
          <w:sz w:val="28"/>
          <w:szCs w:val="28"/>
        </w:rPr>
        <w:t>ственнику.</w:t>
      </w:r>
    </w:p>
    <w:p w:rsidR="00ED4468" w:rsidRDefault="00ED4468" w:rsidP="00682CDE">
      <w:pPr>
        <w:jc w:val="center"/>
        <w:rPr>
          <w:b/>
          <w:bCs/>
          <w:color w:val="041C26"/>
          <w:sz w:val="28"/>
          <w:szCs w:val="28"/>
        </w:rPr>
      </w:pPr>
    </w:p>
    <w:p w:rsidR="00682CDE" w:rsidRDefault="00682CDE" w:rsidP="00682CDE">
      <w:pPr>
        <w:jc w:val="center"/>
        <w:rPr>
          <w:b/>
          <w:bCs/>
          <w:color w:val="041C26"/>
          <w:sz w:val="28"/>
          <w:szCs w:val="28"/>
        </w:rPr>
      </w:pPr>
      <w:r w:rsidRPr="00D23374">
        <w:rPr>
          <w:b/>
          <w:bCs/>
          <w:color w:val="041C26"/>
          <w:sz w:val="28"/>
          <w:szCs w:val="28"/>
        </w:rPr>
        <w:t xml:space="preserve">4. Определение цены подлежащего приватизации </w:t>
      </w:r>
    </w:p>
    <w:p w:rsidR="00682CDE" w:rsidRDefault="00682CDE" w:rsidP="00682CDE">
      <w:pPr>
        <w:jc w:val="center"/>
        <w:rPr>
          <w:b/>
          <w:bCs/>
          <w:color w:val="041C26"/>
          <w:sz w:val="28"/>
          <w:szCs w:val="28"/>
        </w:rPr>
      </w:pPr>
      <w:r w:rsidRPr="00D23374">
        <w:rPr>
          <w:b/>
          <w:bCs/>
          <w:color w:val="041C26"/>
          <w:sz w:val="28"/>
          <w:szCs w:val="28"/>
        </w:rPr>
        <w:t>муниципального имущества</w:t>
      </w:r>
    </w:p>
    <w:p w:rsidR="00ED4468" w:rsidRPr="00D23374" w:rsidRDefault="00ED4468" w:rsidP="00682CDE">
      <w:pPr>
        <w:jc w:val="center"/>
        <w:rPr>
          <w:color w:val="041C26"/>
          <w:sz w:val="28"/>
          <w:szCs w:val="28"/>
        </w:rPr>
      </w:pPr>
    </w:p>
    <w:p w:rsidR="00682CDE" w:rsidRDefault="00ED4468" w:rsidP="00AF6890">
      <w:pPr>
        <w:ind w:firstLine="709"/>
        <w:jc w:val="both"/>
        <w:rPr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t>Начальная</w:t>
      </w:r>
      <w:r w:rsidR="00682CDE" w:rsidRPr="00D23374">
        <w:rPr>
          <w:color w:val="041C26"/>
          <w:sz w:val="28"/>
          <w:szCs w:val="28"/>
        </w:rPr>
        <w:t xml:space="preserve"> цена</w:t>
      </w:r>
      <w:r w:rsidR="00AF6890">
        <w:rPr>
          <w:color w:val="041C26"/>
          <w:sz w:val="28"/>
          <w:szCs w:val="28"/>
        </w:rPr>
        <w:t>,</w:t>
      </w:r>
      <w:r w:rsidR="00682CDE" w:rsidRPr="00D23374">
        <w:rPr>
          <w:color w:val="041C26"/>
          <w:sz w:val="28"/>
          <w:szCs w:val="28"/>
        </w:rPr>
        <w:t xml:space="preserve"> </w:t>
      </w:r>
      <w:r w:rsidR="00AF6890" w:rsidRPr="00D23374">
        <w:rPr>
          <w:color w:val="041C26"/>
          <w:sz w:val="28"/>
          <w:szCs w:val="28"/>
        </w:rPr>
        <w:t xml:space="preserve">имущества </w:t>
      </w:r>
      <w:r w:rsidR="00682CDE" w:rsidRPr="00D23374">
        <w:rPr>
          <w:color w:val="041C26"/>
          <w:sz w:val="28"/>
          <w:szCs w:val="28"/>
        </w:rPr>
        <w:t>подлежащего приватизации (минимальная цена</w:t>
      </w:r>
      <w:r w:rsidR="00682CDE">
        <w:rPr>
          <w:color w:val="041C26"/>
          <w:sz w:val="28"/>
          <w:szCs w:val="28"/>
        </w:rPr>
        <w:t>,</w:t>
      </w:r>
      <w:r w:rsidR="00682CDE" w:rsidRPr="00D23374">
        <w:rPr>
          <w:color w:val="041C26"/>
          <w:sz w:val="28"/>
          <w:szCs w:val="28"/>
        </w:rPr>
        <w:t xml:space="preserve"> по которой возможно отчуждение этого имущества) определяется в порядке, установленном </w:t>
      </w:r>
      <w:r>
        <w:rPr>
          <w:color w:val="041C26"/>
          <w:sz w:val="28"/>
          <w:szCs w:val="28"/>
        </w:rPr>
        <w:t>законодательством об оценочной деятельности</w:t>
      </w:r>
    </w:p>
    <w:p w:rsidR="00ED4468" w:rsidRPr="00D23374" w:rsidRDefault="00ED4468" w:rsidP="00682CDE">
      <w:pPr>
        <w:jc w:val="both"/>
        <w:rPr>
          <w:color w:val="041C26"/>
          <w:sz w:val="28"/>
          <w:szCs w:val="28"/>
        </w:rPr>
      </w:pPr>
    </w:p>
    <w:p w:rsidR="00682CDE" w:rsidRDefault="00ED4468" w:rsidP="00ED4468">
      <w:pPr>
        <w:jc w:val="center"/>
        <w:rPr>
          <w:b/>
          <w:bCs/>
          <w:color w:val="041C26"/>
          <w:sz w:val="28"/>
          <w:szCs w:val="28"/>
        </w:rPr>
      </w:pPr>
      <w:r>
        <w:rPr>
          <w:b/>
          <w:bCs/>
          <w:color w:val="041C26"/>
          <w:sz w:val="28"/>
          <w:szCs w:val="28"/>
        </w:rPr>
        <w:t>5</w:t>
      </w:r>
      <w:r w:rsidR="00682CDE" w:rsidRPr="00D23374">
        <w:rPr>
          <w:b/>
          <w:bCs/>
          <w:color w:val="041C26"/>
          <w:sz w:val="28"/>
          <w:szCs w:val="28"/>
        </w:rPr>
        <w:t>. Финансовое обеспечение выполнение Прогнозного плана</w:t>
      </w:r>
      <w:r w:rsidR="00C240B6">
        <w:rPr>
          <w:b/>
          <w:bCs/>
          <w:color w:val="041C26"/>
          <w:sz w:val="28"/>
          <w:szCs w:val="28"/>
        </w:rPr>
        <w:t xml:space="preserve"> </w:t>
      </w:r>
    </w:p>
    <w:p w:rsidR="00ED4468" w:rsidRPr="00D23374" w:rsidRDefault="00ED4468" w:rsidP="00682CDE">
      <w:pPr>
        <w:rPr>
          <w:color w:val="041C26"/>
          <w:sz w:val="28"/>
          <w:szCs w:val="28"/>
        </w:rPr>
      </w:pPr>
    </w:p>
    <w:p w:rsidR="00682CDE" w:rsidRDefault="00682CDE" w:rsidP="00AF6890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 xml:space="preserve">Финансирование основных мероприятий  по реализации Прогнозного плана осуществляется за счет средств бюджета </w:t>
      </w:r>
      <w:r w:rsidR="00ED4468" w:rsidRPr="00ED4468">
        <w:rPr>
          <w:color w:val="041C26"/>
          <w:sz w:val="28"/>
          <w:szCs w:val="28"/>
        </w:rPr>
        <w:t>Целинного районного муниципального образования Республики Калмыкия</w:t>
      </w:r>
      <w:r w:rsidRPr="00D23374">
        <w:rPr>
          <w:color w:val="041C26"/>
          <w:sz w:val="28"/>
          <w:szCs w:val="28"/>
        </w:rPr>
        <w:t>.</w:t>
      </w:r>
    </w:p>
    <w:p w:rsidR="00ED4468" w:rsidRPr="00D23374" w:rsidRDefault="00ED4468" w:rsidP="00682CDE">
      <w:pPr>
        <w:jc w:val="both"/>
        <w:rPr>
          <w:color w:val="041C26"/>
          <w:sz w:val="28"/>
          <w:szCs w:val="28"/>
        </w:rPr>
      </w:pPr>
    </w:p>
    <w:p w:rsidR="00682CDE" w:rsidRDefault="00114F13" w:rsidP="00682CDE">
      <w:pPr>
        <w:ind w:firstLine="708"/>
        <w:jc w:val="center"/>
        <w:rPr>
          <w:b/>
          <w:bCs/>
          <w:color w:val="041C26"/>
          <w:sz w:val="28"/>
          <w:szCs w:val="28"/>
        </w:rPr>
      </w:pPr>
      <w:r>
        <w:rPr>
          <w:b/>
          <w:bCs/>
          <w:color w:val="041C26"/>
          <w:sz w:val="28"/>
          <w:szCs w:val="28"/>
        </w:rPr>
        <w:t>6</w:t>
      </w:r>
      <w:r w:rsidR="00682CDE" w:rsidRPr="00D23374">
        <w:rPr>
          <w:b/>
          <w:bCs/>
          <w:color w:val="041C26"/>
          <w:sz w:val="28"/>
          <w:szCs w:val="28"/>
        </w:rPr>
        <w:t xml:space="preserve">. Организация </w:t>
      </w:r>
      <w:proofErr w:type="gramStart"/>
      <w:r w:rsidR="00682CDE" w:rsidRPr="00D23374">
        <w:rPr>
          <w:b/>
          <w:bCs/>
          <w:color w:val="041C26"/>
          <w:sz w:val="28"/>
          <w:szCs w:val="28"/>
        </w:rPr>
        <w:t>контроля за</w:t>
      </w:r>
      <w:proofErr w:type="gramEnd"/>
      <w:r w:rsidR="00682CDE" w:rsidRPr="00D23374">
        <w:rPr>
          <w:b/>
          <w:bCs/>
          <w:color w:val="041C26"/>
          <w:sz w:val="28"/>
          <w:szCs w:val="28"/>
        </w:rPr>
        <w:t xml:space="preserve"> проведением приватизации муниципального имущества</w:t>
      </w:r>
    </w:p>
    <w:p w:rsidR="00ED4468" w:rsidRPr="00D23374" w:rsidRDefault="00ED4468" w:rsidP="00682CDE">
      <w:pPr>
        <w:ind w:firstLine="708"/>
        <w:jc w:val="center"/>
        <w:rPr>
          <w:color w:val="041C26"/>
          <w:sz w:val="28"/>
          <w:szCs w:val="28"/>
        </w:rPr>
      </w:pPr>
    </w:p>
    <w:p w:rsidR="00682CDE" w:rsidRPr="00D23374" w:rsidRDefault="00682CDE" w:rsidP="00AF6890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 xml:space="preserve">Целью </w:t>
      </w:r>
      <w:proofErr w:type="gramStart"/>
      <w:r w:rsidRPr="00D23374">
        <w:rPr>
          <w:color w:val="041C26"/>
          <w:sz w:val="28"/>
          <w:szCs w:val="28"/>
        </w:rPr>
        <w:t>контроля за</w:t>
      </w:r>
      <w:proofErr w:type="gramEnd"/>
      <w:r w:rsidRPr="00D23374">
        <w:rPr>
          <w:color w:val="041C26"/>
          <w:sz w:val="28"/>
          <w:szCs w:val="28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</w:t>
      </w:r>
      <w:r w:rsidR="00ED4468">
        <w:rPr>
          <w:color w:val="041C26"/>
          <w:sz w:val="28"/>
          <w:szCs w:val="28"/>
        </w:rPr>
        <w:t>ционных и</w:t>
      </w:r>
      <w:r w:rsidRPr="00D23374">
        <w:rPr>
          <w:color w:val="041C26"/>
          <w:sz w:val="28"/>
          <w:szCs w:val="28"/>
        </w:rPr>
        <w:t xml:space="preserve"> социальных обязательств, гарантированное получение средств от приватиза</w:t>
      </w:r>
      <w:r w:rsidR="00114F13">
        <w:rPr>
          <w:color w:val="041C26"/>
          <w:sz w:val="28"/>
          <w:szCs w:val="28"/>
        </w:rPr>
        <w:t>ции в планируемых объемах</w:t>
      </w:r>
      <w:r w:rsidRPr="00D23374">
        <w:rPr>
          <w:color w:val="041C26"/>
          <w:sz w:val="28"/>
          <w:szCs w:val="28"/>
        </w:rPr>
        <w:t xml:space="preserve"> и в установленные сроки.</w:t>
      </w:r>
    </w:p>
    <w:p w:rsidR="00682CDE" w:rsidRPr="00D23374" w:rsidRDefault="00682CDE" w:rsidP="00AF6890">
      <w:pPr>
        <w:ind w:firstLine="709"/>
        <w:jc w:val="both"/>
        <w:rPr>
          <w:color w:val="041C26"/>
          <w:sz w:val="28"/>
          <w:szCs w:val="28"/>
        </w:rPr>
      </w:pPr>
      <w:r w:rsidRPr="00D23374">
        <w:rPr>
          <w:color w:val="041C26"/>
          <w:sz w:val="28"/>
          <w:szCs w:val="28"/>
        </w:rPr>
        <w:t xml:space="preserve">Обеспечение выполнения настоящего Прогнозного плана возлагается на Администрацию </w:t>
      </w:r>
      <w:r w:rsidR="00ED4468" w:rsidRPr="00ED4468">
        <w:rPr>
          <w:color w:val="041C26"/>
          <w:sz w:val="28"/>
          <w:szCs w:val="28"/>
        </w:rPr>
        <w:t>Целинного районного муниципального образования Республики Калмыкия</w:t>
      </w:r>
      <w:r w:rsidRPr="00D23374">
        <w:rPr>
          <w:color w:val="041C26"/>
          <w:sz w:val="28"/>
          <w:szCs w:val="28"/>
        </w:rPr>
        <w:t>.</w:t>
      </w:r>
    </w:p>
    <w:p w:rsidR="00682CDE" w:rsidRPr="00D23374" w:rsidRDefault="00682CDE" w:rsidP="00AF6890">
      <w:pPr>
        <w:ind w:firstLine="709"/>
        <w:jc w:val="both"/>
        <w:rPr>
          <w:color w:val="041C26"/>
          <w:sz w:val="28"/>
          <w:szCs w:val="28"/>
        </w:rPr>
      </w:pPr>
      <w:proofErr w:type="gramStart"/>
      <w:r w:rsidRPr="00D23374">
        <w:rPr>
          <w:color w:val="041C26"/>
          <w:sz w:val="28"/>
          <w:szCs w:val="28"/>
        </w:rPr>
        <w:t>Отчет о результатах приватизации</w:t>
      </w:r>
      <w:r w:rsidR="00ED4468">
        <w:rPr>
          <w:color w:val="041C26"/>
          <w:sz w:val="28"/>
          <w:szCs w:val="28"/>
        </w:rPr>
        <w:t xml:space="preserve"> муниципального имущества</w:t>
      </w:r>
      <w:r w:rsidR="001A6FBE">
        <w:rPr>
          <w:color w:val="041C26"/>
          <w:sz w:val="28"/>
          <w:szCs w:val="28"/>
        </w:rPr>
        <w:t xml:space="preserve"> за 2021</w:t>
      </w:r>
      <w:r w:rsidRPr="00D23374">
        <w:rPr>
          <w:color w:val="041C26"/>
          <w:sz w:val="28"/>
          <w:szCs w:val="28"/>
        </w:rPr>
        <w:t xml:space="preserve"> год представляется до 1 марта года,</w:t>
      </w:r>
      <w:r w:rsidR="00ED4468">
        <w:rPr>
          <w:color w:val="041C26"/>
          <w:sz w:val="28"/>
          <w:szCs w:val="28"/>
        </w:rPr>
        <w:t xml:space="preserve"> следующего за отчетным, в Собрание</w:t>
      </w:r>
      <w:r w:rsidRPr="00D23374">
        <w:rPr>
          <w:color w:val="041C26"/>
          <w:sz w:val="28"/>
          <w:szCs w:val="28"/>
        </w:rPr>
        <w:t xml:space="preserve"> депутатов </w:t>
      </w:r>
      <w:r w:rsidR="00ED4468" w:rsidRPr="00ED4468">
        <w:rPr>
          <w:color w:val="041C26"/>
          <w:sz w:val="28"/>
          <w:szCs w:val="28"/>
        </w:rPr>
        <w:t>Целинного районного муниципального образования Республики Калмыкия</w:t>
      </w:r>
      <w:r w:rsidRPr="00D23374">
        <w:rPr>
          <w:color w:val="041C26"/>
          <w:sz w:val="28"/>
          <w:szCs w:val="28"/>
        </w:rPr>
        <w:t>.</w:t>
      </w:r>
      <w:proofErr w:type="gramEnd"/>
    </w:p>
    <w:p w:rsidR="00682CDE" w:rsidRPr="00D23374" w:rsidRDefault="00682CDE" w:rsidP="00682CDE">
      <w:pPr>
        <w:rPr>
          <w:sz w:val="28"/>
          <w:szCs w:val="28"/>
        </w:rPr>
      </w:pPr>
    </w:p>
    <w:p w:rsidR="00AF6890" w:rsidRDefault="00AF68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F6890" w:rsidRPr="00A2743C" w:rsidRDefault="00AF6890" w:rsidP="00AF6890">
      <w:pPr>
        <w:ind w:right="282"/>
        <w:jc w:val="right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</w:t>
      </w:r>
      <w:r w:rsidR="003A0E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1A6FBE">
        <w:rPr>
          <w:sz w:val="20"/>
          <w:szCs w:val="20"/>
        </w:rPr>
        <w:t>Приложение № 2</w:t>
      </w:r>
      <w:r w:rsidRPr="00A2743C">
        <w:rPr>
          <w:sz w:val="20"/>
          <w:szCs w:val="20"/>
        </w:rPr>
        <w:t xml:space="preserve"> </w:t>
      </w:r>
    </w:p>
    <w:p w:rsidR="00C240B6" w:rsidRDefault="00AF6890" w:rsidP="00C24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Прогнозному плану</w:t>
      </w:r>
      <w:r w:rsidR="00F33671">
        <w:rPr>
          <w:sz w:val="20"/>
          <w:szCs w:val="20"/>
        </w:rPr>
        <w:t xml:space="preserve"> </w:t>
      </w:r>
      <w:r w:rsidRPr="00682CDE">
        <w:rPr>
          <w:sz w:val="20"/>
          <w:szCs w:val="20"/>
        </w:rPr>
        <w:t xml:space="preserve">приватизации </w:t>
      </w:r>
    </w:p>
    <w:p w:rsidR="00C240B6" w:rsidRDefault="00AF6890" w:rsidP="00C240B6">
      <w:pPr>
        <w:jc w:val="right"/>
        <w:rPr>
          <w:sz w:val="20"/>
          <w:szCs w:val="20"/>
        </w:rPr>
      </w:pPr>
      <w:r w:rsidRPr="00682CDE">
        <w:rPr>
          <w:sz w:val="20"/>
          <w:szCs w:val="20"/>
        </w:rPr>
        <w:t>муниципального</w:t>
      </w:r>
      <w:r w:rsidR="00C240B6">
        <w:rPr>
          <w:sz w:val="20"/>
          <w:szCs w:val="20"/>
        </w:rPr>
        <w:t xml:space="preserve"> имущества Целинного</w:t>
      </w:r>
    </w:p>
    <w:p w:rsidR="00AF6890" w:rsidRDefault="00AF6890" w:rsidP="00C240B6">
      <w:pPr>
        <w:jc w:val="right"/>
        <w:rPr>
          <w:sz w:val="20"/>
          <w:szCs w:val="20"/>
        </w:rPr>
      </w:pPr>
      <w:r>
        <w:rPr>
          <w:sz w:val="20"/>
          <w:szCs w:val="20"/>
        </w:rPr>
        <w:t>районного</w:t>
      </w:r>
      <w:r w:rsidR="00C240B6">
        <w:rPr>
          <w:sz w:val="20"/>
          <w:szCs w:val="20"/>
        </w:rPr>
        <w:t xml:space="preserve"> </w:t>
      </w:r>
      <w:r w:rsidRPr="00682CDE">
        <w:rPr>
          <w:sz w:val="20"/>
          <w:szCs w:val="20"/>
        </w:rPr>
        <w:t>муниципального образования</w:t>
      </w:r>
    </w:p>
    <w:p w:rsidR="007B048B" w:rsidRDefault="00AF6890" w:rsidP="00AF6890">
      <w:pPr>
        <w:ind w:left="6946"/>
        <w:jc w:val="both"/>
        <w:rPr>
          <w:sz w:val="20"/>
          <w:szCs w:val="20"/>
        </w:rPr>
      </w:pPr>
      <w:r>
        <w:rPr>
          <w:sz w:val="20"/>
          <w:szCs w:val="20"/>
        </w:rPr>
        <w:t>Республики Калмыкия на 20</w:t>
      </w:r>
      <w:r w:rsidR="001A6FBE">
        <w:rPr>
          <w:sz w:val="20"/>
          <w:szCs w:val="20"/>
        </w:rPr>
        <w:t>21</w:t>
      </w:r>
      <w:r w:rsidRPr="00682CDE">
        <w:rPr>
          <w:sz w:val="20"/>
          <w:szCs w:val="20"/>
        </w:rPr>
        <w:t xml:space="preserve"> год</w:t>
      </w:r>
      <w:proofErr w:type="gramStart"/>
      <w:r w:rsidRPr="00A2743C">
        <w:rPr>
          <w:sz w:val="20"/>
          <w:szCs w:val="20"/>
        </w:rPr>
        <w:t>.»</w:t>
      </w:r>
      <w:proofErr w:type="gramEnd"/>
    </w:p>
    <w:p w:rsidR="00AF6890" w:rsidRDefault="00AF6890" w:rsidP="00AF6890">
      <w:pPr>
        <w:ind w:left="6946"/>
        <w:jc w:val="both"/>
        <w:rPr>
          <w:bCs/>
          <w:sz w:val="28"/>
          <w:szCs w:val="28"/>
        </w:rPr>
      </w:pPr>
    </w:p>
    <w:p w:rsidR="007B048B" w:rsidRPr="003C7A9E" w:rsidRDefault="007B048B" w:rsidP="00C240B6">
      <w:pPr>
        <w:ind w:firstLine="709"/>
        <w:jc w:val="both"/>
        <w:rPr>
          <w:bCs/>
          <w:sz w:val="28"/>
          <w:szCs w:val="28"/>
        </w:rPr>
      </w:pPr>
      <w:r w:rsidRPr="00C240B6">
        <w:rPr>
          <w:bCs/>
          <w:sz w:val="28"/>
          <w:szCs w:val="28"/>
        </w:rPr>
        <w:t xml:space="preserve">Согласно </w:t>
      </w:r>
      <w:r w:rsidR="00C240B6" w:rsidRPr="00C240B6">
        <w:rPr>
          <w:sz w:val="28"/>
          <w:szCs w:val="28"/>
        </w:rPr>
        <w:t>Прогнозному плану приватизации муниципального имущества Целинного районного муниципального образования Республики Калмыкия на 202</w:t>
      </w:r>
      <w:r w:rsidR="001A6FBE">
        <w:rPr>
          <w:sz w:val="28"/>
          <w:szCs w:val="28"/>
        </w:rPr>
        <w:t>1</w:t>
      </w:r>
      <w:r w:rsidR="00C240B6" w:rsidRPr="00C240B6">
        <w:rPr>
          <w:sz w:val="28"/>
          <w:szCs w:val="28"/>
        </w:rPr>
        <w:t xml:space="preserve"> год</w:t>
      </w:r>
      <w:r w:rsidR="00C240B6">
        <w:rPr>
          <w:sz w:val="28"/>
          <w:szCs w:val="28"/>
        </w:rPr>
        <w:t xml:space="preserve"> </w:t>
      </w:r>
      <w:r w:rsidR="00114F13">
        <w:rPr>
          <w:bCs/>
          <w:sz w:val="28"/>
          <w:szCs w:val="28"/>
        </w:rPr>
        <w:t xml:space="preserve">планируется </w:t>
      </w:r>
      <w:r w:rsidRPr="00C240B6">
        <w:rPr>
          <w:bCs/>
          <w:sz w:val="28"/>
          <w:szCs w:val="28"/>
        </w:rPr>
        <w:t>приватизировать следующее муниципальное имущество</w:t>
      </w:r>
      <w:r w:rsidRPr="003C7A9E">
        <w:rPr>
          <w:bCs/>
          <w:sz w:val="28"/>
          <w:szCs w:val="28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09"/>
        <w:gridCol w:w="2739"/>
        <w:gridCol w:w="2648"/>
        <w:gridCol w:w="1027"/>
        <w:gridCol w:w="957"/>
      </w:tblGrid>
      <w:tr w:rsidR="007B048B" w:rsidRPr="003C7A9E" w:rsidTr="003A0EC7">
        <w:trPr>
          <w:trHeight w:val="15"/>
        </w:trPr>
        <w:tc>
          <w:tcPr>
            <w:tcW w:w="426" w:type="dxa"/>
            <w:hideMark/>
          </w:tcPr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</w:p>
        </w:tc>
        <w:tc>
          <w:tcPr>
            <w:tcW w:w="2739" w:type="dxa"/>
            <w:hideMark/>
          </w:tcPr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</w:p>
        </w:tc>
        <w:tc>
          <w:tcPr>
            <w:tcW w:w="3675" w:type="dxa"/>
            <w:gridSpan w:val="2"/>
            <w:hideMark/>
          </w:tcPr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</w:p>
        </w:tc>
      </w:tr>
      <w:tr w:rsidR="007B048B" w:rsidRPr="003C7A9E" w:rsidTr="003A0EC7">
        <w:trPr>
          <w:trHeight w:val="13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48B" w:rsidRDefault="007B048B" w:rsidP="00B430E1">
            <w:pPr>
              <w:jc w:val="center"/>
              <w:rPr>
                <w:bCs/>
                <w:sz w:val="28"/>
                <w:szCs w:val="28"/>
              </w:rPr>
            </w:pPr>
          </w:p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48B" w:rsidRPr="00F50554" w:rsidRDefault="007B048B" w:rsidP="00B430E1">
            <w:pPr>
              <w:jc w:val="center"/>
              <w:rPr>
                <w:bCs/>
              </w:rPr>
            </w:pPr>
            <w:r w:rsidRPr="00F50554">
              <w:rPr>
                <w:bCs/>
              </w:rPr>
              <w:t xml:space="preserve">Наименование объекта муниципального имущества, адрес,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48B" w:rsidRPr="00F50554" w:rsidRDefault="007B048B" w:rsidP="00B430E1">
            <w:pPr>
              <w:jc w:val="center"/>
              <w:rPr>
                <w:bCs/>
              </w:rPr>
            </w:pPr>
            <w:r w:rsidRPr="00F50554">
              <w:rPr>
                <w:bCs/>
              </w:rPr>
              <w:t>Характеристика объекта, балансовая стоимость, кадастровый номер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F50554" w:rsidRDefault="007B048B" w:rsidP="00B430E1">
            <w:pPr>
              <w:jc w:val="center"/>
              <w:rPr>
                <w:bCs/>
              </w:rPr>
            </w:pPr>
            <w:r w:rsidRPr="00F50554">
              <w:rPr>
                <w:bCs/>
              </w:rPr>
              <w:t>Правоустанавливающие документы Объект капитального строительства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48B" w:rsidRDefault="007B048B" w:rsidP="00B430E1">
            <w:pPr>
              <w:jc w:val="center"/>
              <w:rPr>
                <w:bCs/>
              </w:rPr>
            </w:pPr>
          </w:p>
          <w:p w:rsidR="007B048B" w:rsidRDefault="007B048B" w:rsidP="00B430E1">
            <w:pPr>
              <w:jc w:val="center"/>
              <w:rPr>
                <w:bCs/>
              </w:rPr>
            </w:pPr>
            <w:r>
              <w:rPr>
                <w:bCs/>
              </w:rPr>
              <w:t>Балансовая</w:t>
            </w:r>
          </w:p>
          <w:p w:rsidR="007B048B" w:rsidRDefault="007B048B" w:rsidP="00B430E1">
            <w:pPr>
              <w:jc w:val="center"/>
              <w:rPr>
                <w:bCs/>
              </w:rPr>
            </w:pPr>
            <w:r>
              <w:rPr>
                <w:bCs/>
              </w:rPr>
              <w:t>стоимость,</w:t>
            </w:r>
          </w:p>
          <w:p w:rsidR="007B048B" w:rsidRPr="00F50554" w:rsidRDefault="007B048B" w:rsidP="00B430E1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</w:tr>
      <w:tr w:rsidR="007B048B" w:rsidRPr="003C7A9E" w:rsidTr="003A0EC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  <w:r w:rsidRPr="003C7A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48B" w:rsidRPr="00F50554" w:rsidRDefault="007B048B" w:rsidP="00B430E1">
            <w:pPr>
              <w:rPr>
                <w:bCs/>
              </w:rPr>
            </w:pPr>
            <w:r w:rsidRPr="00F50554">
              <w:rPr>
                <w:bCs/>
              </w:rPr>
              <w:t>Республика Калмыкия, Целинный район, с. </w:t>
            </w:r>
            <w:proofErr w:type="gramStart"/>
            <w:r w:rsidRPr="00F50554">
              <w:rPr>
                <w:bCs/>
              </w:rPr>
              <w:t>Троицкое</w:t>
            </w:r>
            <w:proofErr w:type="gramEnd"/>
            <w:r w:rsidRPr="00F50554">
              <w:rPr>
                <w:bCs/>
              </w:rPr>
              <w:t xml:space="preserve">, </w:t>
            </w:r>
            <w:proofErr w:type="spellStart"/>
            <w:r w:rsidRPr="00F50554">
              <w:rPr>
                <w:bCs/>
              </w:rPr>
              <w:t>промзона</w:t>
            </w:r>
            <w:proofErr w:type="spellEnd"/>
            <w:r w:rsidRPr="00F50554">
              <w:rPr>
                <w:bCs/>
              </w:rPr>
              <w:t xml:space="preserve"> Западная «Производственная база АТП»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48B" w:rsidRPr="00F50554" w:rsidRDefault="007B048B" w:rsidP="00B430E1">
            <w:pPr>
              <w:rPr>
                <w:bCs/>
              </w:rPr>
            </w:pPr>
            <w:r w:rsidRPr="00F50554">
              <w:rPr>
                <w:bCs/>
              </w:rPr>
              <w:t>Административное здание, общей площадью 740,6 кв.м., количество этажей 2, кадастровый номер: 08:09:310138:67.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48B" w:rsidRDefault="007B048B" w:rsidP="00B430E1">
            <w:pPr>
              <w:rPr>
                <w:bCs/>
              </w:rPr>
            </w:pPr>
            <w:r>
              <w:rPr>
                <w:bCs/>
              </w:rPr>
              <w:t>Свидетельство</w:t>
            </w:r>
          </w:p>
          <w:p w:rsidR="007B048B" w:rsidRPr="00F50554" w:rsidRDefault="007B048B" w:rsidP="00B430E1">
            <w:pPr>
              <w:rPr>
                <w:bCs/>
              </w:rPr>
            </w:pPr>
            <w:r>
              <w:rPr>
                <w:bCs/>
              </w:rPr>
              <w:t>08-08/015-08/015/020/2015-1979/1 от 26.11.2015 г.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48B" w:rsidRPr="00115AA2" w:rsidRDefault="007B048B" w:rsidP="00B430E1">
            <w:pPr>
              <w:jc w:val="center"/>
              <w:rPr>
                <w:bCs/>
              </w:rPr>
            </w:pPr>
          </w:p>
          <w:p w:rsidR="007B048B" w:rsidRPr="00115AA2" w:rsidRDefault="007B048B" w:rsidP="00B430E1">
            <w:pPr>
              <w:jc w:val="center"/>
              <w:rPr>
                <w:bCs/>
              </w:rPr>
            </w:pPr>
          </w:p>
          <w:p w:rsidR="007B048B" w:rsidRPr="00115AA2" w:rsidRDefault="007B048B" w:rsidP="00B430E1">
            <w:pPr>
              <w:ind w:left="284"/>
              <w:jc w:val="center"/>
              <w:rPr>
                <w:bCs/>
              </w:rPr>
            </w:pPr>
            <w:r w:rsidRPr="00115AA2">
              <w:rPr>
                <w:bCs/>
              </w:rPr>
              <w:t>736,9</w:t>
            </w:r>
          </w:p>
        </w:tc>
      </w:tr>
      <w:tr w:rsidR="007B048B" w:rsidRPr="003C7A9E" w:rsidTr="003A0EC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F50554" w:rsidRDefault="007B048B" w:rsidP="00B430E1">
            <w:pPr>
              <w:rPr>
                <w:bCs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48B" w:rsidRPr="00F50554" w:rsidRDefault="007B048B" w:rsidP="00B430E1">
            <w:pPr>
              <w:rPr>
                <w:bCs/>
              </w:rPr>
            </w:pPr>
            <w:r w:rsidRPr="00F50554">
              <w:rPr>
                <w:bCs/>
              </w:rPr>
              <w:t>Гараж общей площадью 1489 кв.м., количество этажей 1, кадастровый номер: 08:09:310138:66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48B" w:rsidRPr="00984756" w:rsidRDefault="007B048B" w:rsidP="00B430E1">
            <w:pPr>
              <w:rPr>
                <w:bCs/>
              </w:rPr>
            </w:pPr>
            <w:r w:rsidRPr="00984756">
              <w:rPr>
                <w:bCs/>
              </w:rPr>
              <w:t>Свидетельство</w:t>
            </w:r>
          </w:p>
          <w:p w:rsidR="007B048B" w:rsidRPr="00F50554" w:rsidRDefault="007B048B" w:rsidP="00B430E1">
            <w:pPr>
              <w:rPr>
                <w:bCs/>
              </w:rPr>
            </w:pPr>
            <w:r>
              <w:rPr>
                <w:bCs/>
              </w:rPr>
              <w:t>08-08/015-08/015/020/2015-1978</w:t>
            </w:r>
            <w:r w:rsidRPr="00984756">
              <w:rPr>
                <w:bCs/>
              </w:rPr>
              <w:t>/1 от 26.11.2015 г.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48B" w:rsidRDefault="007B048B" w:rsidP="00B430E1">
            <w:pPr>
              <w:ind w:left="430" w:hanging="430"/>
              <w:jc w:val="center"/>
              <w:rPr>
                <w:bCs/>
              </w:rPr>
            </w:pPr>
          </w:p>
          <w:p w:rsidR="007B048B" w:rsidRDefault="007B048B" w:rsidP="00B430E1">
            <w:pPr>
              <w:ind w:left="430" w:hanging="430"/>
              <w:jc w:val="center"/>
              <w:rPr>
                <w:bCs/>
              </w:rPr>
            </w:pPr>
          </w:p>
          <w:p w:rsidR="007B048B" w:rsidRPr="00115AA2" w:rsidRDefault="007B048B" w:rsidP="00B430E1">
            <w:pPr>
              <w:ind w:left="430" w:hanging="430"/>
              <w:jc w:val="center"/>
              <w:rPr>
                <w:bCs/>
              </w:rPr>
            </w:pPr>
            <w:r w:rsidRPr="00115AA2">
              <w:rPr>
                <w:bCs/>
              </w:rPr>
              <w:t>443,6</w:t>
            </w:r>
          </w:p>
        </w:tc>
      </w:tr>
      <w:tr w:rsidR="007B048B" w:rsidRPr="003C7A9E" w:rsidTr="003A0EC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F50554" w:rsidRDefault="007B048B" w:rsidP="00B430E1">
            <w:pPr>
              <w:rPr>
                <w:bCs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F50554" w:rsidRDefault="007B048B" w:rsidP="00B430E1">
            <w:pPr>
              <w:rPr>
                <w:bCs/>
              </w:rPr>
            </w:pPr>
            <w:r>
              <w:rPr>
                <w:bCs/>
              </w:rPr>
              <w:t>Контрольно-</w:t>
            </w:r>
            <w:r w:rsidRPr="00F50554">
              <w:rPr>
                <w:bCs/>
              </w:rPr>
              <w:t>пропускной пункт, общей площадью 108 кв.м., количество этажей 1, кадастровый номер:08:09:310138:65.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984756" w:rsidRDefault="007B048B" w:rsidP="00B430E1">
            <w:pPr>
              <w:rPr>
                <w:bCs/>
              </w:rPr>
            </w:pPr>
            <w:r w:rsidRPr="00984756">
              <w:rPr>
                <w:bCs/>
              </w:rPr>
              <w:t>Свидетельство</w:t>
            </w:r>
          </w:p>
          <w:p w:rsidR="007B048B" w:rsidRPr="00F50554" w:rsidRDefault="007B048B" w:rsidP="00B430E1">
            <w:pPr>
              <w:rPr>
                <w:bCs/>
              </w:rPr>
            </w:pPr>
            <w:r>
              <w:rPr>
                <w:bCs/>
              </w:rPr>
              <w:t>08-08/015-08/015/020/2015-1977</w:t>
            </w:r>
            <w:r w:rsidRPr="00984756">
              <w:rPr>
                <w:bCs/>
              </w:rPr>
              <w:t>/1 от 26.11.2015 г.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48B" w:rsidRDefault="007B048B" w:rsidP="00B430E1">
            <w:pPr>
              <w:jc w:val="center"/>
              <w:rPr>
                <w:bCs/>
              </w:rPr>
            </w:pPr>
          </w:p>
          <w:p w:rsidR="007B048B" w:rsidRDefault="007B048B" w:rsidP="00B430E1">
            <w:pPr>
              <w:jc w:val="center"/>
              <w:rPr>
                <w:bCs/>
              </w:rPr>
            </w:pPr>
          </w:p>
          <w:p w:rsidR="007B048B" w:rsidRPr="00115AA2" w:rsidRDefault="007B048B" w:rsidP="00B430E1">
            <w:pPr>
              <w:jc w:val="center"/>
              <w:rPr>
                <w:bCs/>
              </w:rPr>
            </w:pPr>
            <w:r w:rsidRPr="00115AA2">
              <w:rPr>
                <w:bCs/>
              </w:rPr>
              <w:t>169,8</w:t>
            </w:r>
          </w:p>
        </w:tc>
      </w:tr>
      <w:tr w:rsidR="007B048B" w:rsidRPr="003C7A9E" w:rsidTr="003A0EC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F50554" w:rsidRDefault="007B048B" w:rsidP="00B430E1">
            <w:pPr>
              <w:rPr>
                <w:bCs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F50554" w:rsidRDefault="007B048B" w:rsidP="00B430E1">
            <w:pPr>
              <w:rPr>
                <w:bCs/>
              </w:rPr>
            </w:pPr>
            <w:r w:rsidRPr="002B0CB0">
              <w:rPr>
                <w:bCs/>
              </w:rPr>
              <w:t>Склад ГСМ общей 273,6 кв.м., количество этажей 1, кадастровый номер: 08:09:310138:64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984756" w:rsidRDefault="007B048B" w:rsidP="00B430E1">
            <w:pPr>
              <w:rPr>
                <w:bCs/>
              </w:rPr>
            </w:pPr>
            <w:r w:rsidRPr="00984756">
              <w:rPr>
                <w:bCs/>
              </w:rPr>
              <w:t>Свидетельство</w:t>
            </w:r>
          </w:p>
          <w:p w:rsidR="007B048B" w:rsidRPr="00F50554" w:rsidRDefault="007B048B" w:rsidP="00B430E1">
            <w:pPr>
              <w:rPr>
                <w:bCs/>
              </w:rPr>
            </w:pPr>
            <w:r>
              <w:rPr>
                <w:bCs/>
              </w:rPr>
              <w:t>08-08/015-08/015/020/2015-1976</w:t>
            </w:r>
            <w:r w:rsidRPr="00984756">
              <w:rPr>
                <w:bCs/>
              </w:rPr>
              <w:t>/1 от 26.11.2015 г.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48B" w:rsidRDefault="007B048B" w:rsidP="00B430E1">
            <w:pPr>
              <w:jc w:val="center"/>
              <w:rPr>
                <w:bCs/>
              </w:rPr>
            </w:pPr>
          </w:p>
          <w:p w:rsidR="007B048B" w:rsidRPr="00115AA2" w:rsidRDefault="007B048B" w:rsidP="00B430E1">
            <w:pPr>
              <w:jc w:val="center"/>
              <w:rPr>
                <w:bCs/>
              </w:rPr>
            </w:pPr>
            <w:r w:rsidRPr="00115AA2">
              <w:rPr>
                <w:bCs/>
              </w:rPr>
              <w:t>7,3</w:t>
            </w:r>
          </w:p>
        </w:tc>
      </w:tr>
      <w:tr w:rsidR="007B048B" w:rsidRPr="003C7A9E" w:rsidTr="003A0EC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3C7A9E" w:rsidRDefault="007B048B" w:rsidP="00B430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F50554" w:rsidRDefault="007B048B" w:rsidP="00B430E1">
            <w:pPr>
              <w:rPr>
                <w:bCs/>
              </w:rPr>
            </w:pPr>
            <w:r>
              <w:rPr>
                <w:bCs/>
              </w:rPr>
              <w:t xml:space="preserve">Земельный участок. </w:t>
            </w:r>
            <w:r w:rsidRPr="002B0CB0">
              <w:rPr>
                <w:bCs/>
              </w:rPr>
              <w:t xml:space="preserve">Республика Калмыкия, Целинный район, с. </w:t>
            </w:r>
            <w:proofErr w:type="gramStart"/>
            <w:r w:rsidRPr="002B0CB0">
              <w:rPr>
                <w:bCs/>
              </w:rPr>
              <w:t>Троицкое</w:t>
            </w:r>
            <w:proofErr w:type="gramEnd"/>
            <w:r w:rsidRPr="002B0CB0">
              <w:rPr>
                <w:bCs/>
              </w:rPr>
              <w:t xml:space="preserve">, участок </w:t>
            </w:r>
            <w:proofErr w:type="spellStart"/>
            <w:r w:rsidRPr="002B0CB0">
              <w:rPr>
                <w:bCs/>
              </w:rPr>
              <w:t>промзона</w:t>
            </w:r>
            <w:proofErr w:type="spellEnd"/>
            <w:r w:rsidRPr="002B0CB0">
              <w:rPr>
                <w:bCs/>
              </w:rPr>
              <w:t xml:space="preserve"> Западная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2B0CB0" w:rsidRDefault="007B048B" w:rsidP="00B430E1">
            <w:pPr>
              <w:rPr>
                <w:bCs/>
              </w:rPr>
            </w:pPr>
            <w:r>
              <w:rPr>
                <w:bCs/>
              </w:rPr>
              <w:t>Кадастровый номер</w:t>
            </w:r>
            <w:r w:rsidRPr="002B0CB0">
              <w:rPr>
                <w:bCs/>
              </w:rPr>
              <w:t>: 08:09:310138:139, категория земель: земли населенных пунктов, разрешенное использование: под производственную базу АТП, общая площадь 17901 кв</w:t>
            </w:r>
            <w:proofErr w:type="gramStart"/>
            <w:r w:rsidRPr="002B0CB0">
              <w:rPr>
                <w:bCs/>
              </w:rPr>
              <w:t>.м</w:t>
            </w:r>
            <w:proofErr w:type="gramEnd"/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Default="007B048B" w:rsidP="00B430E1">
            <w:pPr>
              <w:jc w:val="center"/>
              <w:rPr>
                <w:bCs/>
              </w:rPr>
            </w:pPr>
          </w:p>
          <w:p w:rsidR="007B048B" w:rsidRDefault="007B048B" w:rsidP="00B430E1">
            <w:pPr>
              <w:jc w:val="center"/>
              <w:rPr>
                <w:bCs/>
              </w:rPr>
            </w:pPr>
          </w:p>
          <w:p w:rsidR="007B048B" w:rsidRPr="00115AA2" w:rsidRDefault="007B048B" w:rsidP="00B430E1">
            <w:pPr>
              <w:rPr>
                <w:bCs/>
              </w:rPr>
            </w:pPr>
            <w:r w:rsidRPr="00115AA2">
              <w:rPr>
                <w:bCs/>
              </w:rPr>
              <w:t>Свидетельство</w:t>
            </w:r>
          </w:p>
          <w:p w:rsidR="007B048B" w:rsidRPr="00F50554" w:rsidRDefault="007B048B" w:rsidP="00B430E1">
            <w:pPr>
              <w:rPr>
                <w:bCs/>
              </w:rPr>
            </w:pPr>
            <w:r w:rsidRPr="00115AA2">
              <w:rPr>
                <w:bCs/>
              </w:rPr>
              <w:t>08-08/015-08/015/020/2015-2457/1 от 29.12.2015 г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48B" w:rsidRPr="00115AA2" w:rsidRDefault="007B048B" w:rsidP="00B430E1">
            <w:pPr>
              <w:jc w:val="center"/>
              <w:rPr>
                <w:bCs/>
              </w:rPr>
            </w:pPr>
          </w:p>
        </w:tc>
      </w:tr>
      <w:tr w:rsidR="007B048B" w:rsidRPr="003C7A9E" w:rsidTr="003A0EC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Default="007B048B" w:rsidP="00B430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Default="007B048B" w:rsidP="00B430E1">
            <w:pPr>
              <w:rPr>
                <w:bCs/>
              </w:rPr>
            </w:pPr>
            <w:r>
              <w:rPr>
                <w:bCs/>
              </w:rPr>
              <w:t>Подводящий газопровод</w:t>
            </w:r>
          </w:p>
          <w:p w:rsidR="007B048B" w:rsidRDefault="007B048B" w:rsidP="00B430E1">
            <w:pPr>
              <w:rPr>
                <w:bCs/>
              </w:rPr>
            </w:pP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Бага-Чонос</w:t>
            </w:r>
            <w:proofErr w:type="spellEnd"/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Default="007B048B" w:rsidP="00B430E1">
            <w:pPr>
              <w:rPr>
                <w:bCs/>
              </w:rPr>
            </w:pPr>
            <w:r>
              <w:rPr>
                <w:bCs/>
              </w:rPr>
              <w:t>Протяженность</w:t>
            </w:r>
          </w:p>
          <w:p w:rsidR="007B048B" w:rsidRPr="002B0CB0" w:rsidRDefault="007B048B" w:rsidP="00B430E1">
            <w:pPr>
              <w:rPr>
                <w:bCs/>
              </w:rPr>
            </w:pPr>
            <w:r>
              <w:rPr>
                <w:bCs/>
              </w:rPr>
              <w:t>29,705 км.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8B" w:rsidRPr="00F50554" w:rsidRDefault="007B048B" w:rsidP="00B430E1">
            <w:pPr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48B" w:rsidRDefault="007B048B" w:rsidP="00B430E1">
            <w:pPr>
              <w:jc w:val="center"/>
              <w:rPr>
                <w:bCs/>
              </w:rPr>
            </w:pPr>
          </w:p>
          <w:p w:rsidR="007B048B" w:rsidRPr="00115AA2" w:rsidRDefault="007B048B" w:rsidP="00B430E1">
            <w:pPr>
              <w:jc w:val="center"/>
              <w:rPr>
                <w:bCs/>
              </w:rPr>
            </w:pPr>
            <w:r>
              <w:rPr>
                <w:bCs/>
              </w:rPr>
              <w:t>27750,9</w:t>
            </w:r>
          </w:p>
        </w:tc>
      </w:tr>
    </w:tbl>
    <w:p w:rsidR="007A2EB8" w:rsidRDefault="007A2EB8" w:rsidP="007B048B">
      <w:pPr>
        <w:jc w:val="center"/>
        <w:outlineLvl w:val="0"/>
      </w:pPr>
    </w:p>
    <w:sectPr w:rsidR="007A2EB8" w:rsidSect="00820109">
      <w:footerReference w:type="default" r:id="rId8"/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DF" w:rsidRDefault="00B06ADF" w:rsidP="0090607D">
      <w:r>
        <w:separator/>
      </w:r>
    </w:p>
  </w:endnote>
  <w:endnote w:type="continuationSeparator" w:id="0">
    <w:p w:rsidR="00B06ADF" w:rsidRDefault="00B06ADF" w:rsidP="0090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F4" w:rsidRDefault="00CE4151">
    <w:pPr>
      <w:pStyle w:val="a7"/>
      <w:jc w:val="right"/>
    </w:pPr>
    <w:r>
      <w:fldChar w:fldCharType="begin"/>
    </w:r>
    <w:r w:rsidR="005C63F4">
      <w:instrText xml:space="preserve"> PAGE   \* MERGEFORMAT </w:instrText>
    </w:r>
    <w:r>
      <w:fldChar w:fldCharType="separate"/>
    </w:r>
    <w:r w:rsidR="003A0EC7">
      <w:rPr>
        <w:noProof/>
      </w:rPr>
      <w:t>4</w:t>
    </w:r>
    <w:r>
      <w:rPr>
        <w:noProof/>
      </w:rPr>
      <w:fldChar w:fldCharType="end"/>
    </w:r>
  </w:p>
  <w:p w:rsidR="005C63F4" w:rsidRDefault="005C63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DF" w:rsidRDefault="00B06ADF" w:rsidP="0090607D">
      <w:r>
        <w:separator/>
      </w:r>
    </w:p>
  </w:footnote>
  <w:footnote w:type="continuationSeparator" w:id="0">
    <w:p w:rsidR="00B06ADF" w:rsidRDefault="00B06ADF" w:rsidP="00906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0CE"/>
    <w:multiLevelType w:val="hybridMultilevel"/>
    <w:tmpl w:val="C262CF52"/>
    <w:lvl w:ilvl="0" w:tplc="B942B50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74C93"/>
    <w:multiLevelType w:val="hybridMultilevel"/>
    <w:tmpl w:val="7B1C70E2"/>
    <w:lvl w:ilvl="0" w:tplc="EFA298CE">
      <w:start w:val="2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EB8"/>
    <w:rsid w:val="00014605"/>
    <w:rsid w:val="00030CDC"/>
    <w:rsid w:val="000327B8"/>
    <w:rsid w:val="00034F10"/>
    <w:rsid w:val="00037D78"/>
    <w:rsid w:val="00051FC0"/>
    <w:rsid w:val="0007790B"/>
    <w:rsid w:val="000853B2"/>
    <w:rsid w:val="000C17F7"/>
    <w:rsid w:val="000C722A"/>
    <w:rsid w:val="000C72AB"/>
    <w:rsid w:val="000D4FA3"/>
    <w:rsid w:val="000D5594"/>
    <w:rsid w:val="000D73AC"/>
    <w:rsid w:val="00102086"/>
    <w:rsid w:val="00114F13"/>
    <w:rsid w:val="00132CCA"/>
    <w:rsid w:val="0013483D"/>
    <w:rsid w:val="00165DCB"/>
    <w:rsid w:val="001741D6"/>
    <w:rsid w:val="00186FFF"/>
    <w:rsid w:val="0019342B"/>
    <w:rsid w:val="001A1A44"/>
    <w:rsid w:val="001A6FBE"/>
    <w:rsid w:val="001C23D5"/>
    <w:rsid w:val="00214247"/>
    <w:rsid w:val="00265DDE"/>
    <w:rsid w:val="002761A2"/>
    <w:rsid w:val="0032059F"/>
    <w:rsid w:val="00331FCD"/>
    <w:rsid w:val="003327D2"/>
    <w:rsid w:val="00356346"/>
    <w:rsid w:val="00373F48"/>
    <w:rsid w:val="003779EC"/>
    <w:rsid w:val="00383E6D"/>
    <w:rsid w:val="00385F32"/>
    <w:rsid w:val="003A0EC7"/>
    <w:rsid w:val="003B28B9"/>
    <w:rsid w:val="003B4410"/>
    <w:rsid w:val="0040389F"/>
    <w:rsid w:val="00416377"/>
    <w:rsid w:val="00423419"/>
    <w:rsid w:val="0044524B"/>
    <w:rsid w:val="00455891"/>
    <w:rsid w:val="00475965"/>
    <w:rsid w:val="00484E46"/>
    <w:rsid w:val="004B418D"/>
    <w:rsid w:val="004D1B8B"/>
    <w:rsid w:val="004D7521"/>
    <w:rsid w:val="005208D1"/>
    <w:rsid w:val="0053410A"/>
    <w:rsid w:val="005432BF"/>
    <w:rsid w:val="00544A60"/>
    <w:rsid w:val="00576977"/>
    <w:rsid w:val="00584837"/>
    <w:rsid w:val="005A2375"/>
    <w:rsid w:val="005B29DF"/>
    <w:rsid w:val="005C63F4"/>
    <w:rsid w:val="005D0168"/>
    <w:rsid w:val="005E6594"/>
    <w:rsid w:val="005F0942"/>
    <w:rsid w:val="0060692D"/>
    <w:rsid w:val="00615595"/>
    <w:rsid w:val="00624BB1"/>
    <w:rsid w:val="00637232"/>
    <w:rsid w:val="00640149"/>
    <w:rsid w:val="0066248A"/>
    <w:rsid w:val="00680AD9"/>
    <w:rsid w:val="00682CDE"/>
    <w:rsid w:val="006945C4"/>
    <w:rsid w:val="006B6179"/>
    <w:rsid w:val="006D49A1"/>
    <w:rsid w:val="006D5AA0"/>
    <w:rsid w:val="006F233C"/>
    <w:rsid w:val="007155D4"/>
    <w:rsid w:val="00715DDD"/>
    <w:rsid w:val="00717002"/>
    <w:rsid w:val="00740104"/>
    <w:rsid w:val="00782B8C"/>
    <w:rsid w:val="007932EE"/>
    <w:rsid w:val="007A2EB8"/>
    <w:rsid w:val="007B048B"/>
    <w:rsid w:val="007C03EE"/>
    <w:rsid w:val="007D0FB9"/>
    <w:rsid w:val="007F4D20"/>
    <w:rsid w:val="008131D6"/>
    <w:rsid w:val="0081656F"/>
    <w:rsid w:val="00820109"/>
    <w:rsid w:val="00833B7F"/>
    <w:rsid w:val="00834BF5"/>
    <w:rsid w:val="008A7607"/>
    <w:rsid w:val="008B6CCC"/>
    <w:rsid w:val="008C3B57"/>
    <w:rsid w:val="008C5B9F"/>
    <w:rsid w:val="008D1917"/>
    <w:rsid w:val="009021ED"/>
    <w:rsid w:val="00905AE5"/>
    <w:rsid w:val="0090607D"/>
    <w:rsid w:val="00923166"/>
    <w:rsid w:val="00923BD9"/>
    <w:rsid w:val="009763B8"/>
    <w:rsid w:val="0098016E"/>
    <w:rsid w:val="009B5A8D"/>
    <w:rsid w:val="009E0934"/>
    <w:rsid w:val="009E69AD"/>
    <w:rsid w:val="00A2743C"/>
    <w:rsid w:val="00A325A6"/>
    <w:rsid w:val="00A37DE8"/>
    <w:rsid w:val="00A82FF7"/>
    <w:rsid w:val="00A8431E"/>
    <w:rsid w:val="00A96CC8"/>
    <w:rsid w:val="00AA31EE"/>
    <w:rsid w:val="00AC5B24"/>
    <w:rsid w:val="00AD2389"/>
    <w:rsid w:val="00AF6890"/>
    <w:rsid w:val="00B06ADF"/>
    <w:rsid w:val="00B12E3A"/>
    <w:rsid w:val="00B92666"/>
    <w:rsid w:val="00BA7EC4"/>
    <w:rsid w:val="00BB303C"/>
    <w:rsid w:val="00BC304B"/>
    <w:rsid w:val="00BC572B"/>
    <w:rsid w:val="00BF087D"/>
    <w:rsid w:val="00C1107A"/>
    <w:rsid w:val="00C13540"/>
    <w:rsid w:val="00C14F57"/>
    <w:rsid w:val="00C213BA"/>
    <w:rsid w:val="00C240B6"/>
    <w:rsid w:val="00C51074"/>
    <w:rsid w:val="00C53C2E"/>
    <w:rsid w:val="00C62398"/>
    <w:rsid w:val="00C642FB"/>
    <w:rsid w:val="00C806E8"/>
    <w:rsid w:val="00CA468E"/>
    <w:rsid w:val="00CE4151"/>
    <w:rsid w:val="00CF4224"/>
    <w:rsid w:val="00D25237"/>
    <w:rsid w:val="00D2774A"/>
    <w:rsid w:val="00D56DF0"/>
    <w:rsid w:val="00D72632"/>
    <w:rsid w:val="00D7289C"/>
    <w:rsid w:val="00D81B73"/>
    <w:rsid w:val="00DA2291"/>
    <w:rsid w:val="00DA3AC0"/>
    <w:rsid w:val="00DA475F"/>
    <w:rsid w:val="00DB5095"/>
    <w:rsid w:val="00DD5AD6"/>
    <w:rsid w:val="00DF0FFF"/>
    <w:rsid w:val="00DF1D88"/>
    <w:rsid w:val="00E17AD9"/>
    <w:rsid w:val="00E251C9"/>
    <w:rsid w:val="00E977C1"/>
    <w:rsid w:val="00EA1720"/>
    <w:rsid w:val="00EA3E70"/>
    <w:rsid w:val="00EA5843"/>
    <w:rsid w:val="00EB214C"/>
    <w:rsid w:val="00ED4468"/>
    <w:rsid w:val="00ED5324"/>
    <w:rsid w:val="00EF521B"/>
    <w:rsid w:val="00F1299E"/>
    <w:rsid w:val="00F33671"/>
    <w:rsid w:val="00F81F4A"/>
    <w:rsid w:val="00F97AE5"/>
    <w:rsid w:val="00FA32C8"/>
    <w:rsid w:val="00FD6271"/>
    <w:rsid w:val="00FE74AC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41D6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1741D6"/>
    <w:pPr>
      <w:keepNext/>
      <w:widowControl w:val="0"/>
      <w:ind w:right="-46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1D6"/>
    <w:rPr>
      <w:rFonts w:ascii="Arial" w:hAnsi="Arial"/>
      <w:snapToGrid w:val="0"/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1741D6"/>
    <w:rPr>
      <w:sz w:val="28"/>
      <w:lang w:val="ru-RU" w:eastAsia="ru-RU" w:bidi="ar-SA"/>
    </w:rPr>
  </w:style>
  <w:style w:type="character" w:styleId="a3">
    <w:name w:val="Hyperlink"/>
    <w:basedOn w:val="a0"/>
    <w:uiPriority w:val="99"/>
    <w:rsid w:val="007A2EB8"/>
    <w:rPr>
      <w:color w:val="0000FF"/>
      <w:u w:val="single"/>
    </w:rPr>
  </w:style>
  <w:style w:type="paragraph" w:styleId="a4">
    <w:name w:val="Body Text"/>
    <w:basedOn w:val="a"/>
    <w:link w:val="a5"/>
    <w:rsid w:val="00680AD9"/>
    <w:pPr>
      <w:jc w:val="right"/>
      <w:outlineLvl w:val="0"/>
    </w:pPr>
    <w:rPr>
      <w:sz w:val="26"/>
      <w:szCs w:val="20"/>
    </w:rPr>
  </w:style>
  <w:style w:type="character" w:customStyle="1" w:styleId="a5">
    <w:name w:val="Основной текст Знак"/>
    <w:link w:val="a4"/>
    <w:rsid w:val="00680AD9"/>
    <w:rPr>
      <w:sz w:val="26"/>
      <w:lang w:val="ru-RU" w:eastAsia="ru-RU" w:bidi="ar-SA"/>
    </w:rPr>
  </w:style>
  <w:style w:type="table" w:styleId="a6">
    <w:name w:val="Table Grid"/>
    <w:basedOn w:val="a1"/>
    <w:rsid w:val="000C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741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41D6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rsid w:val="001741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741D6"/>
    <w:rPr>
      <w:lang w:val="ru-RU" w:eastAsia="ru-RU" w:bidi="ar-SA"/>
    </w:rPr>
  </w:style>
  <w:style w:type="paragraph" w:customStyle="1" w:styleId="ConsPlusNormal">
    <w:name w:val="ConsPlusNormal"/>
    <w:rsid w:val="001741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1741D6"/>
  </w:style>
  <w:style w:type="character" w:styleId="ab">
    <w:name w:val="FollowedHyperlink"/>
    <w:basedOn w:val="a0"/>
    <w:uiPriority w:val="99"/>
    <w:unhideWhenUsed/>
    <w:rsid w:val="006F233C"/>
    <w:rPr>
      <w:color w:val="800080"/>
      <w:u w:val="single"/>
    </w:rPr>
  </w:style>
  <w:style w:type="paragraph" w:customStyle="1" w:styleId="xl66">
    <w:name w:val="xl66"/>
    <w:basedOn w:val="a"/>
    <w:rsid w:val="006F233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6F233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6F233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F23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6F23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6F233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F23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F2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6F23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F233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F233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F233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F233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F23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F233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F23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F23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6F23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6F233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6F233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6F233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6F233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6F233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6F23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6F2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6F23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6F23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F23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6F2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F2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F233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6F233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6F233C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6F23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6F23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6F23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F233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F23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F23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6F2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6F2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6F23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6F233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0853B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0853B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rsid w:val="00834B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41D6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1741D6"/>
    <w:pPr>
      <w:keepNext/>
      <w:widowControl w:val="0"/>
      <w:ind w:right="-46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1D6"/>
    <w:rPr>
      <w:rFonts w:ascii="Arial" w:hAnsi="Arial"/>
      <w:snapToGrid w:val="0"/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1741D6"/>
    <w:rPr>
      <w:sz w:val="28"/>
      <w:lang w:val="ru-RU" w:eastAsia="ru-RU" w:bidi="ar-SA"/>
    </w:rPr>
  </w:style>
  <w:style w:type="character" w:styleId="a3">
    <w:name w:val="Hyperlink"/>
    <w:basedOn w:val="a0"/>
    <w:uiPriority w:val="99"/>
    <w:rsid w:val="007A2EB8"/>
    <w:rPr>
      <w:color w:val="0000FF"/>
      <w:u w:val="single"/>
    </w:rPr>
  </w:style>
  <w:style w:type="paragraph" w:styleId="a4">
    <w:name w:val="Body Text"/>
    <w:basedOn w:val="a"/>
    <w:link w:val="a5"/>
    <w:rsid w:val="00680AD9"/>
    <w:pPr>
      <w:jc w:val="right"/>
      <w:outlineLvl w:val="0"/>
    </w:pPr>
    <w:rPr>
      <w:sz w:val="26"/>
      <w:szCs w:val="20"/>
    </w:rPr>
  </w:style>
  <w:style w:type="character" w:customStyle="1" w:styleId="a5">
    <w:name w:val="Основной текст Знак"/>
    <w:link w:val="a4"/>
    <w:rsid w:val="00680AD9"/>
    <w:rPr>
      <w:sz w:val="26"/>
      <w:lang w:val="ru-RU" w:eastAsia="ru-RU" w:bidi="ar-SA"/>
    </w:rPr>
  </w:style>
  <w:style w:type="table" w:styleId="a6">
    <w:name w:val="Table Grid"/>
    <w:basedOn w:val="a1"/>
    <w:rsid w:val="000C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741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41D6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rsid w:val="001741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741D6"/>
    <w:rPr>
      <w:lang w:val="ru-RU" w:eastAsia="ru-RU" w:bidi="ar-SA"/>
    </w:rPr>
  </w:style>
  <w:style w:type="paragraph" w:customStyle="1" w:styleId="ConsPlusNormal">
    <w:name w:val="ConsPlusNormal"/>
    <w:rsid w:val="001741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1741D6"/>
  </w:style>
  <w:style w:type="character" w:styleId="ab">
    <w:name w:val="FollowedHyperlink"/>
    <w:basedOn w:val="a0"/>
    <w:uiPriority w:val="99"/>
    <w:unhideWhenUsed/>
    <w:rsid w:val="006F233C"/>
    <w:rPr>
      <w:color w:val="800080"/>
      <w:u w:val="single"/>
    </w:rPr>
  </w:style>
  <w:style w:type="paragraph" w:customStyle="1" w:styleId="xl66">
    <w:name w:val="xl66"/>
    <w:basedOn w:val="a"/>
    <w:rsid w:val="006F233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6F233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6F233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F23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6F23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6F233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F23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F2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6F23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F233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F233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F233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F233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F23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F233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F23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F23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6F23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6F233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6F233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6F233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6F233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6F233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6F23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6F2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6F23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6F23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F23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6F2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F2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F233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6F233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6F233C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6F23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6F23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6F23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F233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F23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F23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F2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6F23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6F2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6F23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6F233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0853B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0853B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rsid w:val="00834B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83EB-F6EB-495E-B150-409DD32C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ОЧЕРЕДНАЯ  ДВАДЦАТЬ ШЕСТАЯ   СЕССИЯ СОБРАНИЯ ДЕПУТАТОВ</vt:lpstr>
    </vt:vector>
  </TitlesOfParts>
  <Company>MoBIL GROUP</Company>
  <LinksUpToDate>false</LinksUpToDate>
  <CharactersWithSpaces>7581</CharactersWithSpaces>
  <SharedDoc>false</SharedDoc>
  <HLinks>
    <vt:vector size="30" baseType="variant">
      <vt:variant>
        <vt:i4>4784241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http://dic.academic.ru/dic.nsf/enc_geo/12092</vt:lpwstr>
      </vt:variant>
      <vt:variant>
        <vt:lpwstr/>
      </vt:variant>
      <vt:variant>
        <vt:i4>1507372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http://dic.academic.ru/dic.nsf/enc_chemistry/2758</vt:lpwstr>
      </vt:variant>
      <vt:variant>
        <vt:lpwstr/>
      </vt:variant>
      <vt:variant>
        <vt:i4>7667818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http://dic.academic.ru/dic.nsf/polytechnic/2656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http://official.academic.ru/20334/%D0%9F%D1%80%D1%8F%D0%BC%D0%BE%D0%B3%D0%BE%D0%BD%D0%BD%D1%8B%D0%B9_%D0%B1%D0%B5%D0%BD%D0%B7%D0%B8%D0%BD</vt:lpwstr>
      </vt:variant>
      <vt:variant>
        <vt:lpwstr/>
      </vt:variant>
      <vt:variant>
        <vt:i4>2097243</vt:i4>
      </vt:variant>
      <vt:variant>
        <vt:i4>0</vt:i4>
      </vt:variant>
      <vt:variant>
        <vt:i4>0</vt:i4>
      </vt:variant>
      <vt:variant>
        <vt:i4>5</vt:i4>
      </vt:variant>
      <vt:variant>
        <vt:lpwstr>http://buhgalterskiy_slovar.academic.ru/2998/%22%D0%94%D0%9E%D0%A5%D0%9E%D0%94%D0%AB%22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ОЧЕРЕДНАЯ  ДВАДЦАТЬ ШЕСТАЯ   СЕССИЯ СОБРАНИЯ ДЕПУТАТОВ</dc:title>
  <dc:creator>Пользователь</dc:creator>
  <cp:lastModifiedBy>Николай Николаевич</cp:lastModifiedBy>
  <cp:revision>11</cp:revision>
  <cp:lastPrinted>2020-06-11T14:28:00Z</cp:lastPrinted>
  <dcterms:created xsi:type="dcterms:W3CDTF">2020-12-17T12:28:00Z</dcterms:created>
  <dcterms:modified xsi:type="dcterms:W3CDTF">2021-01-11T09:47:00Z</dcterms:modified>
</cp:coreProperties>
</file>